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B9" w:rsidRPr="00482933" w:rsidRDefault="00EC28B9" w:rsidP="00EC28B9">
      <w:pPr>
        <w:rPr>
          <w:rFonts w:ascii="Arial" w:hAnsi="Arial" w:cs="Arial"/>
          <w:i/>
        </w:rPr>
      </w:pPr>
    </w:p>
    <w:p w:rsidR="00EC28B9" w:rsidRPr="00482933" w:rsidRDefault="00EC28B9" w:rsidP="00EC28B9">
      <w:pPr>
        <w:jc w:val="both"/>
        <w:rPr>
          <w:rFonts w:ascii="Arial" w:hAnsi="Arial" w:cs="Arial"/>
        </w:rPr>
      </w:pPr>
      <w:r w:rsidRPr="00482933">
        <w:rPr>
          <w:rFonts w:ascii="Arial" w:hAnsi="Arial" w:cs="Arial"/>
        </w:rPr>
        <w:t xml:space="preserve">KLASA: </w:t>
      </w:r>
      <w:r w:rsidR="0047770A">
        <w:rPr>
          <w:rFonts w:ascii="Arial" w:hAnsi="Arial" w:cs="Arial"/>
        </w:rPr>
        <w:t>022-05/18-01/5</w:t>
      </w:r>
    </w:p>
    <w:p w:rsidR="00EC28B9" w:rsidRPr="00482933" w:rsidRDefault="00EC28B9" w:rsidP="00EC28B9">
      <w:pPr>
        <w:jc w:val="both"/>
        <w:rPr>
          <w:rFonts w:ascii="Arial" w:hAnsi="Arial" w:cs="Arial"/>
        </w:rPr>
      </w:pPr>
      <w:r w:rsidRPr="00482933">
        <w:rPr>
          <w:rFonts w:ascii="Arial" w:hAnsi="Arial" w:cs="Arial"/>
        </w:rPr>
        <w:t xml:space="preserve">URBROJ: </w:t>
      </w:r>
      <w:r w:rsidR="0047770A">
        <w:rPr>
          <w:rFonts w:ascii="Arial" w:hAnsi="Arial" w:cs="Arial"/>
        </w:rPr>
        <w:t>2112-02/4-18-1</w:t>
      </w:r>
    </w:p>
    <w:p w:rsidR="00EC28B9" w:rsidRPr="00482933" w:rsidRDefault="00EC28B9" w:rsidP="00EC28B9">
      <w:pPr>
        <w:jc w:val="both"/>
        <w:rPr>
          <w:rFonts w:ascii="Arial" w:hAnsi="Arial" w:cs="Arial"/>
        </w:rPr>
      </w:pPr>
      <w:r w:rsidRPr="00482933">
        <w:rPr>
          <w:rFonts w:ascii="Arial" w:hAnsi="Arial" w:cs="Arial"/>
        </w:rPr>
        <w:t xml:space="preserve">Lokve, </w:t>
      </w:r>
      <w:r>
        <w:rPr>
          <w:rFonts w:ascii="Arial" w:hAnsi="Arial" w:cs="Arial"/>
        </w:rPr>
        <w:t>16</w:t>
      </w:r>
      <w:r w:rsidRPr="00482933">
        <w:rPr>
          <w:rFonts w:ascii="Arial" w:hAnsi="Arial" w:cs="Arial"/>
        </w:rPr>
        <w:t>. travanj 2018. god.</w:t>
      </w:r>
    </w:p>
    <w:p w:rsidR="00EC28B9" w:rsidRPr="00482933" w:rsidRDefault="00EC28B9" w:rsidP="00EC28B9">
      <w:pPr>
        <w:jc w:val="both"/>
        <w:rPr>
          <w:rFonts w:ascii="Arial" w:hAnsi="Arial" w:cs="Arial"/>
        </w:rPr>
      </w:pPr>
    </w:p>
    <w:p w:rsidR="00EC28B9" w:rsidRPr="00482933" w:rsidRDefault="00EC28B9" w:rsidP="00EC28B9">
      <w:pPr>
        <w:rPr>
          <w:rFonts w:ascii="Arial" w:hAnsi="Arial" w:cs="Arial"/>
          <w:b/>
        </w:rPr>
      </w:pPr>
    </w:p>
    <w:p w:rsidR="00EC28B9" w:rsidRDefault="00EC28B9" w:rsidP="00EC28B9">
      <w:pPr>
        <w:jc w:val="both"/>
        <w:rPr>
          <w:rFonts w:ascii="Arial" w:hAnsi="Arial" w:cs="Arial"/>
          <w:b/>
        </w:rPr>
      </w:pPr>
      <w:r>
        <w:rPr>
          <w:rFonts w:ascii="Arial" w:hAnsi="Arial" w:cs="Arial"/>
        </w:rPr>
        <w:tab/>
        <w:t>Na temelju Članka 22. Zakona o održivom gospodarenju otpadom</w:t>
      </w:r>
      <w:r w:rsidRPr="00482933">
        <w:rPr>
          <w:rFonts w:ascii="Arial" w:hAnsi="Arial" w:cs="Arial"/>
        </w:rPr>
        <w:t xml:space="preserve">  („</w:t>
      </w:r>
      <w:r>
        <w:rPr>
          <w:rFonts w:ascii="Arial" w:hAnsi="Arial" w:cs="Arial"/>
        </w:rPr>
        <w:t>Narodne novine“ broj 94/13 i 73/17</w:t>
      </w:r>
      <w:r w:rsidRPr="00482933">
        <w:rPr>
          <w:rFonts w:ascii="Arial" w:hAnsi="Arial" w:cs="Arial"/>
        </w:rPr>
        <w:t>), članka 47. Statuta Općine Lokve („Službene novine“ broj 18/13),  Općinski načelnik Općine Lokve</w:t>
      </w:r>
      <w:r>
        <w:rPr>
          <w:rFonts w:ascii="Arial" w:hAnsi="Arial" w:cs="Arial"/>
        </w:rPr>
        <w:t xml:space="preserve"> dana 16. travnja 2018. god.</w:t>
      </w:r>
      <w:r w:rsidRPr="00482933">
        <w:rPr>
          <w:rFonts w:ascii="Arial" w:hAnsi="Arial" w:cs="Arial"/>
        </w:rPr>
        <w:t xml:space="preserve">  </w:t>
      </w:r>
      <w:r w:rsidRPr="00482933">
        <w:rPr>
          <w:rFonts w:ascii="Arial" w:hAnsi="Arial" w:cs="Arial"/>
          <w:b/>
        </w:rPr>
        <w:t>d o n o s i</w:t>
      </w:r>
    </w:p>
    <w:p w:rsidR="00EC28B9" w:rsidRDefault="00EC28B9" w:rsidP="00EC28B9">
      <w:pPr>
        <w:jc w:val="both"/>
        <w:rPr>
          <w:rFonts w:ascii="Arial" w:hAnsi="Arial" w:cs="Arial"/>
          <w:b/>
        </w:rPr>
      </w:pPr>
    </w:p>
    <w:p w:rsidR="00EC28B9" w:rsidRDefault="00EC28B9" w:rsidP="00EC28B9">
      <w:pPr>
        <w:jc w:val="both"/>
        <w:rPr>
          <w:rFonts w:ascii="Arial" w:hAnsi="Arial" w:cs="Arial"/>
          <w:b/>
        </w:rPr>
      </w:pPr>
    </w:p>
    <w:p w:rsidR="00EC28B9" w:rsidRDefault="00EC28B9" w:rsidP="00EC28B9">
      <w:pPr>
        <w:jc w:val="center"/>
        <w:rPr>
          <w:rFonts w:ascii="Arial" w:hAnsi="Arial" w:cs="Arial"/>
          <w:b/>
        </w:rPr>
      </w:pPr>
      <w:bookmarkStart w:id="0" w:name="_GoBack"/>
      <w:r>
        <w:rPr>
          <w:rFonts w:ascii="Arial" w:hAnsi="Arial" w:cs="Arial"/>
          <w:b/>
        </w:rPr>
        <w:t>O D L U K U</w:t>
      </w:r>
    </w:p>
    <w:p w:rsidR="00EC28B9" w:rsidRDefault="00EC28B9" w:rsidP="00EC28B9">
      <w:pPr>
        <w:jc w:val="center"/>
        <w:rPr>
          <w:rFonts w:ascii="Arial" w:hAnsi="Arial" w:cs="Arial"/>
          <w:b/>
        </w:rPr>
      </w:pPr>
    </w:p>
    <w:p w:rsidR="00EC28B9" w:rsidRDefault="00EC28B9" w:rsidP="00EC28B9">
      <w:pPr>
        <w:jc w:val="center"/>
        <w:rPr>
          <w:rFonts w:ascii="Arial" w:hAnsi="Arial" w:cs="Arial"/>
          <w:b/>
        </w:rPr>
      </w:pPr>
    </w:p>
    <w:p w:rsidR="00EC28B9" w:rsidRDefault="00EC28B9" w:rsidP="00EC28B9">
      <w:pPr>
        <w:jc w:val="center"/>
        <w:rPr>
          <w:rFonts w:ascii="Arial" w:hAnsi="Arial" w:cs="Arial"/>
          <w:b/>
        </w:rPr>
      </w:pPr>
      <w:r>
        <w:rPr>
          <w:rFonts w:ascii="Arial" w:hAnsi="Arial" w:cs="Arial"/>
          <w:b/>
        </w:rPr>
        <w:t>o provedbi javne rasprave o Nacrtu prijedloga Plana gospodarenja otpadom Općine Lokve za razdoblje od 2018. god do 2023. god.</w:t>
      </w:r>
    </w:p>
    <w:bookmarkEnd w:id="0"/>
    <w:p w:rsidR="00EC28B9" w:rsidRDefault="00EC28B9" w:rsidP="00EC28B9">
      <w:pPr>
        <w:jc w:val="center"/>
        <w:rPr>
          <w:rFonts w:ascii="Arial" w:hAnsi="Arial" w:cs="Arial"/>
          <w:b/>
        </w:rPr>
      </w:pPr>
    </w:p>
    <w:p w:rsidR="00EC28B9" w:rsidRDefault="00EC28B9" w:rsidP="00EC28B9">
      <w:pPr>
        <w:jc w:val="both"/>
        <w:rPr>
          <w:rFonts w:ascii="Arial" w:hAnsi="Arial" w:cs="Arial"/>
        </w:rPr>
      </w:pPr>
    </w:p>
    <w:p w:rsidR="00EC28B9" w:rsidRDefault="00EC28B9" w:rsidP="00EC28B9">
      <w:pPr>
        <w:pStyle w:val="Odlomakpopisa"/>
        <w:numPr>
          <w:ilvl w:val="0"/>
          <w:numId w:val="1"/>
        </w:numPr>
        <w:jc w:val="both"/>
        <w:rPr>
          <w:rFonts w:ascii="Arial" w:hAnsi="Arial" w:cs="Arial"/>
        </w:rPr>
      </w:pPr>
      <w:r>
        <w:rPr>
          <w:rFonts w:ascii="Arial" w:hAnsi="Arial" w:cs="Arial"/>
        </w:rPr>
        <w:t>Javna rasprava o Nacrtu prijedloga Plana gospodarenja otpadom Općine Lokve za razdoblje od 2018. god. do 2023. god. održati će se u periodu od 16. travnja 2018. godine do 16. svibnja 2018. godine radi pribavljanja mišljenja, prijedloga i primjedbi o istom. Nacrt Plana izradila je firma Eko - Adria d.o.o., Boškovićev uspon 16., 52 100 Pula.</w:t>
      </w:r>
    </w:p>
    <w:p w:rsidR="00EC28B9" w:rsidRDefault="00EC28B9" w:rsidP="00EC28B9">
      <w:pPr>
        <w:pStyle w:val="Odlomakpopisa"/>
        <w:numPr>
          <w:ilvl w:val="0"/>
          <w:numId w:val="1"/>
        </w:numPr>
        <w:jc w:val="both"/>
        <w:rPr>
          <w:rFonts w:ascii="Arial" w:hAnsi="Arial" w:cs="Arial"/>
        </w:rPr>
      </w:pPr>
      <w:r>
        <w:rPr>
          <w:rFonts w:ascii="Arial" w:hAnsi="Arial" w:cs="Arial"/>
        </w:rPr>
        <w:t xml:space="preserve">Nacrt prijedloga Plana gospodarenja otpadom Općine Lokve za razdoblje od 2018. god. do 2023. god. biti će dostupan na službenim stranicama Općine Lokve ( </w:t>
      </w:r>
      <w:hyperlink r:id="rId7" w:history="1">
        <w:r w:rsidRPr="00046617">
          <w:rPr>
            <w:rStyle w:val="Hiperveza"/>
            <w:rFonts w:ascii="Arial" w:hAnsi="Arial" w:cs="Arial"/>
          </w:rPr>
          <w:t>www.lokve.hr</w:t>
        </w:r>
      </w:hyperlink>
      <w:r w:rsidR="003A06ED">
        <w:rPr>
          <w:rFonts w:ascii="Arial" w:hAnsi="Arial" w:cs="Arial"/>
        </w:rPr>
        <w:t>) izložen u prostorijama O</w:t>
      </w:r>
      <w:r>
        <w:rPr>
          <w:rFonts w:ascii="Arial" w:hAnsi="Arial" w:cs="Arial"/>
        </w:rPr>
        <w:t>pćine Lokve, Šetalište Golubinjak 6., 51 316 Lokve, 1 kat, svaki radni dan u vremenu od 8:00 do 15:00 sati, te na Oglasno</w:t>
      </w:r>
      <w:r w:rsidR="00DA1ADF">
        <w:rPr>
          <w:rFonts w:ascii="Arial" w:hAnsi="Arial" w:cs="Arial"/>
        </w:rPr>
        <w:t>j</w:t>
      </w:r>
      <w:r>
        <w:rPr>
          <w:rFonts w:ascii="Arial" w:hAnsi="Arial" w:cs="Arial"/>
        </w:rPr>
        <w:t xml:space="preserve"> ploči Općine Lokve.</w:t>
      </w:r>
    </w:p>
    <w:p w:rsidR="00EC28B9" w:rsidRDefault="00EC28B9" w:rsidP="00EC28B9">
      <w:pPr>
        <w:pStyle w:val="Odlomakpopisa"/>
        <w:numPr>
          <w:ilvl w:val="0"/>
          <w:numId w:val="1"/>
        </w:numPr>
        <w:jc w:val="both"/>
        <w:rPr>
          <w:rFonts w:ascii="Arial" w:hAnsi="Arial" w:cs="Arial"/>
        </w:rPr>
      </w:pPr>
      <w:r>
        <w:rPr>
          <w:rFonts w:ascii="Arial" w:hAnsi="Arial" w:cs="Arial"/>
        </w:rPr>
        <w:t xml:space="preserve">Pisana  mišljenja, prijedloge i komentar na Nacrt prijedloga Plana gospodarenja otpadom Općine Lokve za razdoblje od 2018. god. do 2023. godine mogu se do kraja javnog uvida zaključno sa 16. majom 2018. godine dostaviti na slijedeću adresu : Općine Lokve , Šetalište Golubinjak 6., 51 316 Lokve, ili na slijedeću e-mail adresu : </w:t>
      </w:r>
      <w:hyperlink r:id="rId8" w:history="1">
        <w:r w:rsidRPr="00046617">
          <w:rPr>
            <w:rStyle w:val="Hiperveza"/>
            <w:rFonts w:ascii="Arial" w:hAnsi="Arial" w:cs="Arial"/>
          </w:rPr>
          <w:t>pisarnica@lokve.hr</w:t>
        </w:r>
      </w:hyperlink>
      <w:r>
        <w:rPr>
          <w:rFonts w:ascii="Arial" w:hAnsi="Arial" w:cs="Arial"/>
        </w:rPr>
        <w:t>.</w:t>
      </w:r>
    </w:p>
    <w:p w:rsidR="00EC28B9" w:rsidRDefault="00EC28B9" w:rsidP="00EC28B9">
      <w:pPr>
        <w:pStyle w:val="Odlomakpopisa"/>
        <w:numPr>
          <w:ilvl w:val="0"/>
          <w:numId w:val="1"/>
        </w:numPr>
        <w:jc w:val="both"/>
        <w:rPr>
          <w:rFonts w:ascii="Arial" w:hAnsi="Arial" w:cs="Arial"/>
        </w:rPr>
      </w:pPr>
      <w:r>
        <w:rPr>
          <w:rFonts w:ascii="Arial" w:hAnsi="Arial" w:cs="Arial"/>
        </w:rPr>
        <w:t>Mišljenja, primjedbe i prijedlozi koji ne budu dostavljeni u roku i na način kako je navedeno u točki 3. ove Odluke neće se uzeti u obzir.</w:t>
      </w:r>
    </w:p>
    <w:p w:rsidR="00EC28B9" w:rsidRDefault="00EC28B9" w:rsidP="00EC28B9">
      <w:pPr>
        <w:jc w:val="both"/>
        <w:rPr>
          <w:rFonts w:ascii="Arial" w:hAnsi="Arial" w:cs="Arial"/>
        </w:rPr>
      </w:pPr>
    </w:p>
    <w:p w:rsidR="00EC28B9" w:rsidRPr="00942843" w:rsidRDefault="00EC28B9" w:rsidP="00EC28B9">
      <w:pPr>
        <w:jc w:val="both"/>
        <w:rPr>
          <w:rFonts w:ascii="Arial" w:hAnsi="Arial" w:cs="Arial"/>
        </w:rPr>
      </w:pPr>
    </w:p>
    <w:p w:rsidR="00EC28B9" w:rsidRPr="00482933" w:rsidRDefault="00EC28B9" w:rsidP="00EC28B9">
      <w:pPr>
        <w:jc w:val="both"/>
        <w:rPr>
          <w:rFonts w:ascii="Arial" w:hAnsi="Arial" w:cs="Arial"/>
          <w:b/>
        </w:rPr>
      </w:pPr>
    </w:p>
    <w:p w:rsidR="00EC28B9" w:rsidRPr="00482933" w:rsidRDefault="00EC28B9" w:rsidP="00EC28B9">
      <w:pPr>
        <w:jc w:val="both"/>
        <w:rPr>
          <w:rFonts w:ascii="Arial" w:hAnsi="Arial" w:cs="Arial"/>
          <w:b/>
        </w:rPr>
      </w:pPr>
    </w:p>
    <w:p w:rsidR="00EC28B9" w:rsidRPr="00482933" w:rsidRDefault="00EC28B9" w:rsidP="00EC28B9">
      <w:pPr>
        <w:rPr>
          <w:rFonts w:ascii="Arial" w:hAnsi="Arial" w:cs="Arial"/>
        </w:rPr>
      </w:pPr>
    </w:p>
    <w:p w:rsidR="00EC28B9" w:rsidRPr="00482933" w:rsidRDefault="00EC28B9" w:rsidP="00EC28B9">
      <w:pPr>
        <w:rPr>
          <w:rFonts w:ascii="Arial" w:hAnsi="Arial" w:cs="Arial"/>
          <w:b/>
        </w:rPr>
      </w:pPr>
    </w:p>
    <w:p w:rsidR="00EC28B9" w:rsidRPr="00482933" w:rsidRDefault="00EC28B9" w:rsidP="00EC28B9">
      <w:pPr>
        <w:rPr>
          <w:rFonts w:ascii="Arial" w:hAnsi="Arial" w:cs="Arial"/>
          <w:b/>
        </w:rPr>
      </w:pPr>
    </w:p>
    <w:p w:rsidR="00EC28B9" w:rsidRPr="00482933" w:rsidRDefault="00EC28B9" w:rsidP="00EC28B9">
      <w:pPr>
        <w:ind w:left="7080"/>
        <w:jc w:val="center"/>
        <w:rPr>
          <w:rFonts w:ascii="Arial" w:hAnsi="Arial" w:cs="Arial"/>
          <w:b/>
          <w:noProof/>
        </w:rPr>
      </w:pPr>
      <w:r w:rsidRPr="00482933">
        <w:rPr>
          <w:rFonts w:ascii="Arial" w:hAnsi="Arial" w:cs="Arial"/>
          <w:b/>
          <w:noProof/>
        </w:rPr>
        <w:t>Načelnik</w:t>
      </w:r>
    </w:p>
    <w:p w:rsidR="00EC28B9" w:rsidRPr="00482933" w:rsidRDefault="00EC28B9" w:rsidP="00EC28B9">
      <w:pPr>
        <w:ind w:left="14160"/>
        <w:jc w:val="center"/>
        <w:rPr>
          <w:rFonts w:ascii="Arial" w:hAnsi="Arial" w:cs="Arial"/>
          <w:b/>
          <w:noProof/>
        </w:rPr>
      </w:pPr>
    </w:p>
    <w:p w:rsidR="00EC28B9" w:rsidRPr="00482933" w:rsidRDefault="00EC28B9" w:rsidP="00EC28B9">
      <w:pPr>
        <w:ind w:left="7080"/>
        <w:jc w:val="center"/>
        <w:rPr>
          <w:rFonts w:ascii="Arial" w:hAnsi="Arial" w:cs="Arial"/>
          <w:b/>
          <w:noProof/>
        </w:rPr>
      </w:pPr>
      <w:r w:rsidRPr="00482933">
        <w:rPr>
          <w:rFonts w:ascii="Arial" w:hAnsi="Arial" w:cs="Arial"/>
          <w:b/>
          <w:noProof/>
        </w:rPr>
        <w:t>Toni Štimac</w:t>
      </w:r>
      <w:r w:rsidR="0047770A">
        <w:rPr>
          <w:rFonts w:ascii="Arial" w:hAnsi="Arial" w:cs="Arial"/>
          <w:b/>
          <w:noProof/>
        </w:rPr>
        <w:t>, v.r.</w:t>
      </w:r>
    </w:p>
    <w:p w:rsidR="00EC28B9" w:rsidRPr="00482933" w:rsidRDefault="00EC28B9" w:rsidP="00EC28B9">
      <w:pPr>
        <w:rPr>
          <w:rFonts w:ascii="Arial" w:hAnsi="Arial" w:cs="Arial"/>
          <w:noProof/>
        </w:rPr>
      </w:pPr>
    </w:p>
    <w:p w:rsidR="00EC28B9" w:rsidRPr="00482933" w:rsidRDefault="00EC28B9" w:rsidP="00EC28B9">
      <w:pPr>
        <w:rPr>
          <w:rFonts w:ascii="Arial" w:hAnsi="Arial" w:cs="Arial"/>
          <w:noProof/>
        </w:rPr>
      </w:pPr>
    </w:p>
    <w:p w:rsidR="00EC28B9" w:rsidRPr="00482933" w:rsidRDefault="00EC28B9" w:rsidP="00EC28B9">
      <w:pPr>
        <w:rPr>
          <w:rFonts w:ascii="Arial" w:hAnsi="Arial" w:cs="Arial"/>
        </w:rPr>
      </w:pPr>
    </w:p>
    <w:p w:rsidR="00A02AC8" w:rsidRDefault="00A02AC8"/>
    <w:sectPr w:rsidR="00A02AC8" w:rsidSect="0048237D">
      <w:headerReference w:type="first" r:id="rId9"/>
      <w:pgSz w:w="11906" w:h="16838"/>
      <w:pgMar w:top="1417" w:right="1417" w:bottom="1417" w:left="1417" w:header="2665"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25" w:rsidRDefault="00E97425">
      <w:r>
        <w:separator/>
      </w:r>
    </w:p>
  </w:endnote>
  <w:endnote w:type="continuationSeparator" w:id="0">
    <w:p w:rsidR="00E97425" w:rsidRDefault="00E9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25" w:rsidRDefault="00E97425">
      <w:r>
        <w:separator/>
      </w:r>
    </w:p>
  </w:footnote>
  <w:footnote w:type="continuationSeparator" w:id="0">
    <w:p w:rsidR="00E97425" w:rsidRDefault="00E97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D9" w:rsidRDefault="00EC28B9">
    <w:pPr>
      <w:pStyle w:val="Zaglavlje"/>
    </w:pPr>
    <w:r w:rsidRPr="00762136">
      <w:rPr>
        <w:noProof/>
        <w:lang w:eastAsia="hr-HR"/>
      </w:rPr>
      <mc:AlternateContent>
        <mc:Choice Requires="wps">
          <w:drawing>
            <wp:anchor distT="0" distB="0" distL="114300" distR="114300" simplePos="0" relativeHeight="251659264" behindDoc="0" locked="0" layoutInCell="1" allowOverlap="1" wp14:anchorId="0DDE1B62" wp14:editId="1CCD2E2F">
              <wp:simplePos x="0" y="0"/>
              <wp:positionH relativeFrom="column">
                <wp:posOffset>357505</wp:posOffset>
              </wp:positionH>
              <wp:positionV relativeFrom="paragraph">
                <wp:posOffset>-844550</wp:posOffset>
              </wp:positionV>
              <wp:extent cx="2876550" cy="790575"/>
              <wp:effectExtent l="0" t="0" r="0" b="0"/>
              <wp:wrapNone/>
              <wp:docPr id="1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90575"/>
                      </a:xfrm>
                      <a:prstGeom prst="rect">
                        <a:avLst/>
                      </a:prstGeom>
                      <a:noFill/>
                      <a:ln w="9525">
                        <a:noFill/>
                        <a:miter lim="800000"/>
                        <a:headEnd/>
                        <a:tailEnd/>
                      </a:ln>
                    </wps:spPr>
                    <wps:txbx>
                      <w:txbxContent>
                        <w:p w:rsidR="00143FD9" w:rsidRPr="0048237D" w:rsidRDefault="00EC28B9" w:rsidP="00762136">
                          <w:pPr>
                            <w:pStyle w:val="Bezproreda"/>
                            <w:jc w:val="center"/>
                            <w:rPr>
                              <w:rFonts w:ascii="Arial" w:hAnsi="Arial" w:cs="Arial"/>
                              <w:b/>
                            </w:rPr>
                          </w:pPr>
                          <w:r w:rsidRPr="0048237D">
                            <w:rPr>
                              <w:rFonts w:ascii="Arial" w:hAnsi="Arial" w:cs="Arial"/>
                              <w:b/>
                            </w:rPr>
                            <w:t>REPUBLIKA HRVATSKA</w:t>
                          </w:r>
                        </w:p>
                        <w:p w:rsidR="00143FD9" w:rsidRPr="0048237D" w:rsidRDefault="00EC28B9" w:rsidP="00762136">
                          <w:pPr>
                            <w:pStyle w:val="Bezproreda"/>
                            <w:jc w:val="center"/>
                            <w:rPr>
                              <w:rFonts w:ascii="Arial" w:hAnsi="Arial" w:cs="Arial"/>
                              <w:i/>
                            </w:rPr>
                          </w:pPr>
                          <w:r w:rsidRPr="0048237D">
                            <w:rPr>
                              <w:rFonts w:ascii="Arial" w:hAnsi="Arial" w:cs="Arial"/>
                              <w:i/>
                            </w:rPr>
                            <w:t>PRIMORSKO-GORANSKA ŽUPANIJA</w:t>
                          </w:r>
                        </w:p>
                        <w:p w:rsidR="00143FD9" w:rsidRPr="0048237D" w:rsidRDefault="00EC28B9" w:rsidP="0048237D">
                          <w:pPr>
                            <w:pStyle w:val="Bezproreda"/>
                            <w:spacing w:line="360" w:lineRule="auto"/>
                            <w:jc w:val="center"/>
                            <w:rPr>
                              <w:rFonts w:ascii="Arial" w:hAnsi="Arial" w:cs="Arial"/>
                              <w:i/>
                            </w:rPr>
                          </w:pPr>
                          <w:r w:rsidRPr="0048237D">
                            <w:rPr>
                              <w:rFonts w:ascii="Arial" w:hAnsi="Arial" w:cs="Arial"/>
                              <w:i/>
                            </w:rPr>
                            <w:t>OPĆINA LOKVE</w:t>
                          </w:r>
                        </w:p>
                        <w:p w:rsidR="00143FD9" w:rsidRPr="0048237D" w:rsidRDefault="00EC28B9" w:rsidP="0048237D">
                          <w:pPr>
                            <w:pStyle w:val="Bezproreda"/>
                            <w:spacing w:line="360" w:lineRule="auto"/>
                            <w:jc w:val="center"/>
                            <w:rPr>
                              <w:rFonts w:ascii="Arial" w:hAnsi="Arial" w:cs="Arial"/>
                              <w:b/>
                            </w:rPr>
                          </w:pPr>
                          <w:r>
                            <w:rPr>
                              <w:rFonts w:ascii="Arial" w:hAnsi="Arial" w:cs="Arial"/>
                              <w:b/>
                            </w:rPr>
                            <w:t>OPĆINSKI NAČELNIK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E1B62" id="_x0000_t202" coordsize="21600,21600" o:spt="202" path="m,l,21600r21600,l21600,xe">
              <v:stroke joinstyle="miter"/>
              <v:path gradientshapeok="t" o:connecttype="rect"/>
            </v:shapetype>
            <v:shape id="Tekstni okvir 2" o:spid="_x0000_s1026" type="#_x0000_t202" style="position:absolute;margin-left:28.15pt;margin-top:-66.5pt;width:22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" filled="f" stroked="f">
              <v:textbox>
                <w:txbxContent>
                  <w:p w:rsidR="00143FD9" w:rsidRPr="0048237D" w:rsidRDefault="00EC28B9" w:rsidP="00762136">
                    <w:pPr>
                      <w:pStyle w:val="Bezproreda"/>
                      <w:jc w:val="center"/>
                      <w:rPr>
                        <w:rFonts w:ascii="Arial" w:hAnsi="Arial" w:cs="Arial"/>
                        <w:b/>
                      </w:rPr>
                    </w:pPr>
                    <w:r w:rsidRPr="0048237D">
                      <w:rPr>
                        <w:rFonts w:ascii="Arial" w:hAnsi="Arial" w:cs="Arial"/>
                        <w:b/>
                      </w:rPr>
                      <w:t>REPUBLIKA HRVATSKA</w:t>
                    </w:r>
                  </w:p>
                  <w:p w:rsidR="00143FD9" w:rsidRPr="0048237D" w:rsidRDefault="00EC28B9" w:rsidP="00762136">
                    <w:pPr>
                      <w:pStyle w:val="Bezproreda"/>
                      <w:jc w:val="center"/>
                      <w:rPr>
                        <w:rFonts w:ascii="Arial" w:hAnsi="Arial" w:cs="Arial"/>
                        <w:i/>
                      </w:rPr>
                    </w:pPr>
                    <w:r w:rsidRPr="0048237D">
                      <w:rPr>
                        <w:rFonts w:ascii="Arial" w:hAnsi="Arial" w:cs="Arial"/>
                        <w:i/>
                      </w:rPr>
                      <w:t>PRI</w:t>
                    </w:r>
                    <w:r w:rsidRPr="0048237D">
                      <w:rPr>
                        <w:rFonts w:ascii="Arial" w:hAnsi="Arial" w:cs="Arial"/>
                        <w:i/>
                      </w:rPr>
                      <w:t>MORSKO-GORANSKA ŽUPANIJA</w:t>
                    </w:r>
                  </w:p>
                  <w:p w:rsidR="00143FD9" w:rsidRPr="0048237D" w:rsidRDefault="00EC28B9" w:rsidP="0048237D">
                    <w:pPr>
                      <w:pStyle w:val="Bezproreda"/>
                      <w:spacing w:line="360" w:lineRule="auto"/>
                      <w:jc w:val="center"/>
                      <w:rPr>
                        <w:rFonts w:ascii="Arial" w:hAnsi="Arial" w:cs="Arial"/>
                        <w:i/>
                      </w:rPr>
                    </w:pPr>
                    <w:r w:rsidRPr="0048237D">
                      <w:rPr>
                        <w:rFonts w:ascii="Arial" w:hAnsi="Arial" w:cs="Arial"/>
                        <w:i/>
                      </w:rPr>
                      <w:t>OPĆINA LOKVE</w:t>
                    </w:r>
                  </w:p>
                  <w:p w:rsidR="00143FD9" w:rsidRPr="0048237D" w:rsidRDefault="00EC28B9" w:rsidP="0048237D">
                    <w:pPr>
                      <w:pStyle w:val="Bezproreda"/>
                      <w:spacing w:line="360" w:lineRule="auto"/>
                      <w:jc w:val="center"/>
                      <w:rPr>
                        <w:rFonts w:ascii="Arial" w:hAnsi="Arial" w:cs="Arial"/>
                        <w:b/>
                      </w:rPr>
                    </w:pPr>
                    <w:r>
                      <w:rPr>
                        <w:rFonts w:ascii="Arial" w:hAnsi="Arial" w:cs="Arial"/>
                        <w:b/>
                      </w:rPr>
                      <w:t>OPĆINSKI NAČELNIK</w:t>
                    </w:r>
                  </w:p>
                </w:txbxContent>
              </v:textbox>
            </v:shape>
          </w:pict>
        </mc:Fallback>
      </mc:AlternateContent>
    </w:r>
    <w:r w:rsidRPr="00762136">
      <w:rPr>
        <w:noProof/>
        <w:lang w:eastAsia="hr-HR"/>
      </w:rPr>
      <w:drawing>
        <wp:anchor distT="0" distB="0" distL="114300" distR="114300" simplePos="0" relativeHeight="251661312" behindDoc="1" locked="0" layoutInCell="1" allowOverlap="1" wp14:anchorId="067181AB" wp14:editId="4B882043">
          <wp:simplePos x="0" y="0"/>
          <wp:positionH relativeFrom="column">
            <wp:posOffset>38100</wp:posOffset>
          </wp:positionH>
          <wp:positionV relativeFrom="paragraph">
            <wp:posOffset>-819785</wp:posOffset>
          </wp:positionV>
          <wp:extent cx="404495" cy="533400"/>
          <wp:effectExtent l="0" t="0" r="0" b="0"/>
          <wp:wrapThrough wrapText="bothSides">
            <wp:wrapPolygon edited="0">
              <wp:start x="0" y="0"/>
              <wp:lineTo x="0" y="17743"/>
              <wp:lineTo x="4069" y="20829"/>
              <wp:lineTo x="16276" y="20829"/>
              <wp:lineTo x="20345" y="17743"/>
              <wp:lineTo x="20345"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ve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4495" cy="533400"/>
                  </a:xfrm>
                  <a:prstGeom prst="rect">
                    <a:avLst/>
                  </a:prstGeom>
                </pic:spPr>
              </pic:pic>
            </a:graphicData>
          </a:graphic>
          <wp14:sizeRelH relativeFrom="page">
            <wp14:pctWidth>0</wp14:pctWidth>
          </wp14:sizeRelH>
          <wp14:sizeRelV relativeFrom="page">
            <wp14:pctHeight>0</wp14:pctHeight>
          </wp14:sizeRelV>
        </wp:anchor>
      </w:drawing>
    </w:r>
    <w:r w:rsidRPr="00762136">
      <w:rPr>
        <w:noProof/>
        <w:lang w:eastAsia="hr-HR"/>
      </w:rPr>
      <w:drawing>
        <wp:anchor distT="0" distB="0" distL="114300" distR="114300" simplePos="0" relativeHeight="251660288" behindDoc="0" locked="0" layoutInCell="1" allowOverlap="1" wp14:anchorId="404A8B72" wp14:editId="06D47DD8">
          <wp:simplePos x="0" y="0"/>
          <wp:positionH relativeFrom="margin">
            <wp:posOffset>1533525</wp:posOffset>
          </wp:positionH>
          <wp:positionV relativeFrom="margin">
            <wp:posOffset>-1539240</wp:posOffset>
          </wp:positionV>
          <wp:extent cx="381000" cy="50482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Croatia_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100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44E8E"/>
    <w:multiLevelType w:val="hybridMultilevel"/>
    <w:tmpl w:val="F7CE3A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B9"/>
    <w:rsid w:val="002C7639"/>
    <w:rsid w:val="003707E3"/>
    <w:rsid w:val="003A06ED"/>
    <w:rsid w:val="0047770A"/>
    <w:rsid w:val="008D0B6B"/>
    <w:rsid w:val="00A02AC8"/>
    <w:rsid w:val="00A84A4E"/>
    <w:rsid w:val="00DA1ADF"/>
    <w:rsid w:val="00E97425"/>
    <w:rsid w:val="00EC28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4FABC-C5B9-447B-A292-C5DA62CD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B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28B9"/>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EC28B9"/>
  </w:style>
  <w:style w:type="paragraph" w:styleId="Bezproreda">
    <w:name w:val="No Spacing"/>
    <w:uiPriority w:val="1"/>
    <w:qFormat/>
    <w:rsid w:val="00EC28B9"/>
    <w:pPr>
      <w:spacing w:after="0" w:line="240" w:lineRule="auto"/>
    </w:pPr>
  </w:style>
  <w:style w:type="paragraph" w:styleId="Odlomakpopisa">
    <w:name w:val="List Paragraph"/>
    <w:basedOn w:val="Normal"/>
    <w:uiPriority w:val="34"/>
    <w:qFormat/>
    <w:rsid w:val="00EC28B9"/>
    <w:pPr>
      <w:ind w:left="720"/>
      <w:contextualSpacing/>
    </w:pPr>
  </w:style>
  <w:style w:type="character" w:styleId="Hiperveza">
    <w:name w:val="Hyperlink"/>
    <w:basedOn w:val="Zadanifontodlomka"/>
    <w:uiPriority w:val="99"/>
    <w:unhideWhenUsed/>
    <w:rsid w:val="00EC2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ica@lokve.hr" TargetMode="External"/><Relationship Id="rId3" Type="http://schemas.openxmlformats.org/officeDocument/2006/relationships/settings" Target="settings.xml"/><Relationship Id="rId7" Type="http://schemas.openxmlformats.org/officeDocument/2006/relationships/hyperlink" Target="http://www.lokv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Šafar</dc:creator>
  <cp:keywords/>
  <dc:description/>
  <cp:lastModifiedBy>Doris Kolar</cp:lastModifiedBy>
  <cp:revision>2</cp:revision>
  <dcterms:created xsi:type="dcterms:W3CDTF">2018-04-24T13:13:00Z</dcterms:created>
  <dcterms:modified xsi:type="dcterms:W3CDTF">2018-04-24T13:13:00Z</dcterms:modified>
</cp:coreProperties>
</file>