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E717" w14:textId="65F9BD49" w:rsidR="00C77A5A" w:rsidRPr="001D7B59" w:rsidRDefault="00C77A5A" w:rsidP="00446E8B">
      <w:pPr>
        <w:autoSpaceDE w:val="0"/>
        <w:autoSpaceDN w:val="0"/>
        <w:adjustRightInd w:val="0"/>
        <w:ind w:firstLine="360"/>
        <w:jc w:val="both"/>
      </w:pPr>
      <w:r w:rsidRPr="001D7B59">
        <w:t xml:space="preserve">Na temelju </w:t>
      </w:r>
      <w:r w:rsidRPr="001D7B59">
        <w:rPr>
          <w:rFonts w:eastAsia="TimesNewRoman"/>
        </w:rPr>
        <w:t>č</w:t>
      </w:r>
      <w:r w:rsidRPr="001D7B59">
        <w:t>lanka 4. stavka 3. Zakona o službenicima i namještenicima u lokalnoj i podru</w:t>
      </w:r>
      <w:r w:rsidRPr="001D7B59">
        <w:rPr>
          <w:rFonts w:eastAsia="TimesNewRoman"/>
        </w:rPr>
        <w:t>č</w:t>
      </w:r>
      <w:r w:rsidRPr="001D7B59">
        <w:t>noj (regionalnoj) samoupravi (</w:t>
      </w:r>
      <w:r w:rsidR="00864826" w:rsidRPr="001D7B59">
        <w:t>„Narodne novine“ broj</w:t>
      </w:r>
      <w:r w:rsidRPr="001D7B59">
        <w:t xml:space="preserve"> 86/08</w:t>
      </w:r>
      <w:r w:rsidR="00864826" w:rsidRPr="001D7B59">
        <w:t xml:space="preserve">, </w:t>
      </w:r>
      <w:r w:rsidRPr="001D7B59">
        <w:t xml:space="preserve"> 61/11</w:t>
      </w:r>
      <w:r w:rsidR="00864826" w:rsidRPr="001D7B59">
        <w:t>,</w:t>
      </w:r>
      <w:r w:rsidR="007F30DB" w:rsidRPr="001D7B59">
        <w:t xml:space="preserve"> 04/18</w:t>
      </w:r>
      <w:r w:rsidR="00864826" w:rsidRPr="001D7B59">
        <w:t xml:space="preserve"> </w:t>
      </w:r>
      <w:bookmarkStart w:id="0" w:name="_Hlk60663840"/>
      <w:r w:rsidR="00864826" w:rsidRPr="001D7B59">
        <w:t>i 112/19</w:t>
      </w:r>
      <w:bookmarkEnd w:id="0"/>
      <w:r w:rsidRPr="001D7B59">
        <w:t xml:space="preserve">), </w:t>
      </w:r>
      <w:r w:rsidRPr="001D7B59">
        <w:rPr>
          <w:shd w:val="clear" w:color="auto" w:fill="FFFFFF" w:themeFill="background1"/>
        </w:rPr>
        <w:t xml:space="preserve"> </w:t>
      </w:r>
      <w:r w:rsidRPr="001D7B59">
        <w:t>članka 4</w:t>
      </w:r>
      <w:r w:rsidR="009E5E0C" w:rsidRPr="001D7B59">
        <w:t>7</w:t>
      </w:r>
      <w:r w:rsidRPr="001D7B59">
        <w:t>.</w:t>
      </w:r>
      <w:r w:rsidR="009E5E0C" w:rsidRPr="001D7B59">
        <w:t xml:space="preserve"> stavka 4. </w:t>
      </w:r>
      <w:r w:rsidRPr="00E43E77">
        <w:rPr>
          <w:bCs/>
        </w:rPr>
        <w:t xml:space="preserve">Statuta </w:t>
      </w:r>
      <w:r w:rsidR="00C07D17" w:rsidRPr="00E43E77">
        <w:rPr>
          <w:bCs/>
        </w:rPr>
        <w:t>O</w:t>
      </w:r>
      <w:r w:rsidRPr="00E43E77">
        <w:rPr>
          <w:bCs/>
        </w:rPr>
        <w:t>pćine Lokve</w:t>
      </w:r>
      <w:r w:rsidRPr="001D7B59">
        <w:rPr>
          <w:b/>
        </w:rPr>
        <w:t xml:space="preserve"> </w:t>
      </w:r>
      <w:r w:rsidRPr="001D7B59">
        <w:t>(</w:t>
      </w:r>
      <w:r w:rsidR="00535F5F" w:rsidRPr="001D7B59">
        <w:t>„</w:t>
      </w:r>
      <w:r w:rsidRPr="001D7B59">
        <w:t>Službene novine Primorsko-goranske županije</w:t>
      </w:r>
      <w:r w:rsidR="00C07D17">
        <w:t>“</w:t>
      </w:r>
      <w:r w:rsidRPr="001D7B59">
        <w:t xml:space="preserve"> broj: </w:t>
      </w:r>
      <w:r w:rsidR="00864826" w:rsidRPr="001D7B59">
        <w:t>18/13</w:t>
      </w:r>
      <w:bookmarkStart w:id="1" w:name="_Hlk60664051"/>
      <w:r w:rsidR="00864826" w:rsidRPr="001D7B59">
        <w:t>,</w:t>
      </w:r>
      <w:r w:rsidR="004D0817" w:rsidRPr="004D0817">
        <w:t xml:space="preserve"> </w:t>
      </w:r>
      <w:r w:rsidR="004D0817">
        <w:t>„Službene novine Općine Lokve“ broj</w:t>
      </w:r>
      <w:r w:rsidR="00864826" w:rsidRPr="001D7B59">
        <w:t xml:space="preserve"> 4/18 i 5/20</w:t>
      </w:r>
      <w:bookmarkEnd w:id="1"/>
      <w:r w:rsidRPr="001D7B59">
        <w:t xml:space="preserve">), </w:t>
      </w:r>
      <w:r w:rsidR="009A0F4A">
        <w:t>sukladno zapisniku o provedenom neposrednom inspekcijskom nadzoru, KLASA: 043-02/20-01/61, URBROJ: 514-U-08-02/10-20-3</w:t>
      </w:r>
      <w:r w:rsidR="0047783A">
        <w:t xml:space="preserve"> od 03. studenog 2020. godine</w:t>
      </w:r>
      <w:r w:rsidR="009A0F4A">
        <w:t xml:space="preserve">, </w:t>
      </w:r>
      <w:r w:rsidRPr="001D7B59">
        <w:t>na prijedlog pročelnika</w:t>
      </w:r>
      <w:r w:rsidR="007F30DB" w:rsidRPr="001D7B59">
        <w:t xml:space="preserve"> Jedinstvenog upravnog odjela Općine Lokve, Općinski načelnik Općine Lokve donosi</w:t>
      </w:r>
    </w:p>
    <w:p w14:paraId="2D584893" w14:textId="77777777" w:rsidR="00B634E8" w:rsidRPr="001D7B59" w:rsidRDefault="00B634E8" w:rsidP="009E5E0C">
      <w:pPr>
        <w:jc w:val="both"/>
        <w:rPr>
          <w:b/>
        </w:rPr>
      </w:pPr>
    </w:p>
    <w:p w14:paraId="2EE4ECC5" w14:textId="77777777" w:rsidR="00B634E8" w:rsidRPr="001D7B59" w:rsidRDefault="00B634E8" w:rsidP="00B634E8">
      <w:pPr>
        <w:ind w:left="360"/>
        <w:jc w:val="both"/>
        <w:rPr>
          <w:b/>
        </w:rPr>
      </w:pPr>
    </w:p>
    <w:p w14:paraId="1F5C1257" w14:textId="77777777" w:rsidR="00B634E8" w:rsidRPr="001D7B59" w:rsidRDefault="00B634E8" w:rsidP="00B634E8">
      <w:pPr>
        <w:ind w:left="360"/>
        <w:jc w:val="both"/>
        <w:rPr>
          <w:b/>
        </w:rPr>
      </w:pPr>
    </w:p>
    <w:p w14:paraId="2A38661A" w14:textId="77777777" w:rsidR="00B634E8" w:rsidRPr="001D7B59" w:rsidRDefault="00B634E8" w:rsidP="00B634E8">
      <w:pPr>
        <w:ind w:left="360"/>
        <w:jc w:val="center"/>
        <w:rPr>
          <w:b/>
        </w:rPr>
      </w:pPr>
    </w:p>
    <w:p w14:paraId="50B1CCC2" w14:textId="77777777" w:rsidR="00B634E8" w:rsidRPr="001D7B59" w:rsidRDefault="00B634E8" w:rsidP="00B634E8">
      <w:pPr>
        <w:ind w:left="360"/>
        <w:jc w:val="center"/>
        <w:rPr>
          <w:b/>
        </w:rPr>
      </w:pPr>
      <w:r w:rsidRPr="001D7B59">
        <w:rPr>
          <w:b/>
        </w:rPr>
        <w:t>P R A V I L N I K</w:t>
      </w:r>
    </w:p>
    <w:p w14:paraId="50091C19" w14:textId="0A5C8EFC" w:rsidR="00B634E8" w:rsidRPr="001D7B59" w:rsidRDefault="00B634E8" w:rsidP="00B634E8">
      <w:pPr>
        <w:ind w:left="360"/>
        <w:jc w:val="center"/>
        <w:rPr>
          <w:b/>
        </w:rPr>
      </w:pPr>
      <w:r w:rsidRPr="001D7B59">
        <w:rPr>
          <w:b/>
        </w:rPr>
        <w:t xml:space="preserve">o unutarnjem redu Jedinstvenog upravnog odjela </w:t>
      </w:r>
      <w:r w:rsidR="009E5E0C" w:rsidRPr="001D7B59">
        <w:rPr>
          <w:b/>
        </w:rPr>
        <w:t>O</w:t>
      </w:r>
      <w:r w:rsidRPr="001D7B59">
        <w:rPr>
          <w:b/>
        </w:rPr>
        <w:t>pćine Lokve</w:t>
      </w:r>
    </w:p>
    <w:p w14:paraId="0887BAF6" w14:textId="77777777" w:rsidR="00B634E8" w:rsidRPr="001D7B59" w:rsidRDefault="00B634E8" w:rsidP="00B634E8">
      <w:pPr>
        <w:ind w:left="360"/>
        <w:rPr>
          <w:b/>
        </w:rPr>
      </w:pPr>
    </w:p>
    <w:p w14:paraId="5A1C149B" w14:textId="77777777" w:rsidR="00B634E8" w:rsidRPr="001D7B59" w:rsidRDefault="00B634E8" w:rsidP="00B634E8">
      <w:pPr>
        <w:ind w:left="360"/>
        <w:jc w:val="both"/>
        <w:rPr>
          <w:b/>
        </w:rPr>
      </w:pPr>
    </w:p>
    <w:p w14:paraId="024F62B7" w14:textId="67BD0EA9" w:rsidR="00B634E8" w:rsidRPr="001D7B59" w:rsidRDefault="00B634E8" w:rsidP="00B634E8">
      <w:pPr>
        <w:jc w:val="both"/>
        <w:rPr>
          <w:b/>
        </w:rPr>
      </w:pPr>
      <w:r w:rsidRPr="001D7B59">
        <w:rPr>
          <w:b/>
        </w:rPr>
        <w:t xml:space="preserve">I. </w:t>
      </w:r>
      <w:r w:rsidR="001F6460">
        <w:rPr>
          <w:b/>
        </w:rPr>
        <w:t>OPĆE ODREDBE</w:t>
      </w:r>
    </w:p>
    <w:p w14:paraId="3A8AC93E" w14:textId="77777777" w:rsidR="00B634E8" w:rsidRPr="001D7B59" w:rsidRDefault="00B634E8" w:rsidP="00B634E8">
      <w:pPr>
        <w:jc w:val="both"/>
        <w:rPr>
          <w:b/>
        </w:rPr>
      </w:pPr>
    </w:p>
    <w:p w14:paraId="7957234B" w14:textId="77777777" w:rsidR="00B634E8" w:rsidRPr="001D7B59" w:rsidRDefault="00B634E8" w:rsidP="00B634E8">
      <w:pPr>
        <w:jc w:val="center"/>
        <w:rPr>
          <w:b/>
        </w:rPr>
      </w:pPr>
      <w:r w:rsidRPr="001D7B59">
        <w:rPr>
          <w:b/>
        </w:rPr>
        <w:t>Članak 1.</w:t>
      </w:r>
    </w:p>
    <w:p w14:paraId="1EF1E7F0" w14:textId="77777777" w:rsidR="00B634E8" w:rsidRPr="001D7B59" w:rsidRDefault="00B634E8" w:rsidP="00B634E8">
      <w:pPr>
        <w:jc w:val="center"/>
        <w:rPr>
          <w:b/>
        </w:rPr>
      </w:pPr>
    </w:p>
    <w:p w14:paraId="415BA70C" w14:textId="77777777" w:rsidR="00B634E8" w:rsidRPr="001D7B59" w:rsidRDefault="00B634E8" w:rsidP="00B634E8">
      <w:pPr>
        <w:jc w:val="both"/>
      </w:pPr>
      <w:r w:rsidRPr="001D7B59">
        <w:t>Ovim pravilnikom uređuje se :</w:t>
      </w:r>
    </w:p>
    <w:p w14:paraId="74244E6C" w14:textId="77777777" w:rsidR="00B634E8" w:rsidRPr="001D7B59" w:rsidRDefault="00B634E8" w:rsidP="00B634E8">
      <w:pPr>
        <w:jc w:val="both"/>
      </w:pPr>
    </w:p>
    <w:p w14:paraId="2FE187FC" w14:textId="77777777" w:rsidR="00B634E8" w:rsidRPr="001D7B59" w:rsidRDefault="00B634E8" w:rsidP="00B634E8">
      <w:pPr>
        <w:numPr>
          <w:ilvl w:val="0"/>
          <w:numId w:val="1"/>
        </w:numPr>
        <w:jc w:val="both"/>
      </w:pPr>
      <w:r w:rsidRPr="001D7B59">
        <w:t>unutarnje ustrojstvo Jedinstvenog upravnog odjela,</w:t>
      </w:r>
    </w:p>
    <w:p w14:paraId="7A2AA709" w14:textId="77777777" w:rsidR="00B634E8" w:rsidRPr="001D7B59" w:rsidRDefault="00B634E8" w:rsidP="00B634E8">
      <w:pPr>
        <w:numPr>
          <w:ilvl w:val="0"/>
          <w:numId w:val="1"/>
        </w:numPr>
        <w:jc w:val="both"/>
      </w:pPr>
      <w:r w:rsidRPr="001D7B59">
        <w:t>nazivi radnih mjesta,</w:t>
      </w:r>
    </w:p>
    <w:p w14:paraId="5156F1F7" w14:textId="77777777" w:rsidR="00B634E8" w:rsidRPr="001D7B59" w:rsidRDefault="00B634E8" w:rsidP="00B634E8">
      <w:pPr>
        <w:numPr>
          <w:ilvl w:val="0"/>
          <w:numId w:val="1"/>
        </w:numPr>
        <w:jc w:val="both"/>
      </w:pPr>
      <w:r w:rsidRPr="001D7B59">
        <w:t>opis poslova pojedinih radnih mjesta,</w:t>
      </w:r>
    </w:p>
    <w:p w14:paraId="0F8D6793" w14:textId="77777777" w:rsidR="00B634E8" w:rsidRPr="001D7B59" w:rsidRDefault="00B634E8" w:rsidP="00B634E8">
      <w:pPr>
        <w:numPr>
          <w:ilvl w:val="0"/>
          <w:numId w:val="1"/>
        </w:numPr>
        <w:jc w:val="both"/>
      </w:pPr>
      <w:r w:rsidRPr="001D7B59">
        <w:t>stručni i drugi uvjeti potrebni za njihovo obavljanje,</w:t>
      </w:r>
    </w:p>
    <w:p w14:paraId="3ECB39E2" w14:textId="77777777" w:rsidR="00B634E8" w:rsidRPr="001D7B59" w:rsidRDefault="00B634E8" w:rsidP="00B634E8">
      <w:pPr>
        <w:numPr>
          <w:ilvl w:val="0"/>
          <w:numId w:val="1"/>
        </w:numPr>
        <w:jc w:val="both"/>
      </w:pPr>
      <w:r w:rsidRPr="001D7B59">
        <w:t xml:space="preserve">potreban broj izvršitelja, </w:t>
      </w:r>
    </w:p>
    <w:p w14:paraId="157877E2" w14:textId="77777777" w:rsidR="00B634E8" w:rsidRPr="001D7B59" w:rsidRDefault="00B634E8" w:rsidP="00B634E8">
      <w:pPr>
        <w:numPr>
          <w:ilvl w:val="0"/>
          <w:numId w:val="1"/>
        </w:numPr>
        <w:jc w:val="both"/>
      </w:pPr>
      <w:r w:rsidRPr="001D7B59">
        <w:t>radni odnosi,</w:t>
      </w:r>
    </w:p>
    <w:p w14:paraId="499BD857" w14:textId="77777777" w:rsidR="00B634E8" w:rsidRPr="001D7B59" w:rsidRDefault="00B634E8" w:rsidP="00B634E8">
      <w:pPr>
        <w:numPr>
          <w:ilvl w:val="0"/>
          <w:numId w:val="1"/>
        </w:numPr>
        <w:jc w:val="both"/>
      </w:pPr>
      <w:r w:rsidRPr="001D7B59">
        <w:t>ostala materijalna prava službenika i namještenika,</w:t>
      </w:r>
    </w:p>
    <w:p w14:paraId="7AC76721" w14:textId="77777777" w:rsidR="00B634E8" w:rsidRPr="001D7B59" w:rsidRDefault="00B634E8" w:rsidP="00B634E8">
      <w:pPr>
        <w:numPr>
          <w:ilvl w:val="0"/>
          <w:numId w:val="1"/>
        </w:numPr>
        <w:jc w:val="both"/>
      </w:pPr>
      <w:r w:rsidRPr="001D7B59">
        <w:t>odmori i dopusti i</w:t>
      </w:r>
    </w:p>
    <w:p w14:paraId="4ECC61E9" w14:textId="4FE84B50" w:rsidR="00B634E8" w:rsidRDefault="00B634E8" w:rsidP="00B634E8">
      <w:pPr>
        <w:numPr>
          <w:ilvl w:val="0"/>
          <w:numId w:val="1"/>
        </w:numPr>
        <w:jc w:val="both"/>
      </w:pPr>
      <w:r w:rsidRPr="001D7B59">
        <w:t xml:space="preserve">druga pitanja od značaja za rad i radne odnose u Jedinstvenom upravnom odjelu </w:t>
      </w:r>
      <w:r w:rsidR="003C7BE2">
        <w:t>O</w:t>
      </w:r>
      <w:r w:rsidRPr="001D7B59">
        <w:t>pćine Lokve ( u daljnjem tekstu: Jedinstveni upravni odjel )</w:t>
      </w:r>
      <w:r w:rsidR="001F6460">
        <w:t>.</w:t>
      </w:r>
    </w:p>
    <w:p w14:paraId="1D9E1169" w14:textId="540E9859" w:rsidR="001F6460" w:rsidRDefault="001F6460" w:rsidP="001F6460">
      <w:pPr>
        <w:jc w:val="both"/>
      </w:pPr>
    </w:p>
    <w:p w14:paraId="4EF778CE" w14:textId="64203FC6" w:rsidR="001F6460" w:rsidRDefault="001F6460" w:rsidP="001F6460">
      <w:pPr>
        <w:jc w:val="center"/>
        <w:rPr>
          <w:b/>
          <w:bCs/>
        </w:rPr>
      </w:pPr>
      <w:r w:rsidRPr="001F6460">
        <w:rPr>
          <w:b/>
          <w:bCs/>
        </w:rPr>
        <w:t>Članak 2.</w:t>
      </w:r>
    </w:p>
    <w:p w14:paraId="443B78E1" w14:textId="3899236F" w:rsidR="002B054C" w:rsidRDefault="002B054C" w:rsidP="001F6460">
      <w:pPr>
        <w:jc w:val="center"/>
        <w:rPr>
          <w:b/>
          <w:bCs/>
        </w:rPr>
      </w:pPr>
    </w:p>
    <w:p w14:paraId="65F12F0A" w14:textId="7E76C8AD" w:rsidR="002B054C" w:rsidRPr="002B054C" w:rsidRDefault="002B054C" w:rsidP="002B054C">
      <w:pPr>
        <w:jc w:val="both"/>
      </w:pPr>
      <w:r>
        <w:t>U upravnom tijelu obavljaju se poslovi određeni zakonom, Odlukom o ustrojstvu,</w:t>
      </w:r>
      <w:r w:rsidR="00535D46">
        <w:t xml:space="preserve"> </w:t>
      </w:r>
      <w:r w:rsidRPr="001D7B59">
        <w:t>drugim propisima, Statutom te općim aktima općine Lokve</w:t>
      </w:r>
      <w:r>
        <w:t xml:space="preserve">. </w:t>
      </w:r>
    </w:p>
    <w:p w14:paraId="33E1A726" w14:textId="6FA8BA0D" w:rsidR="001F6460" w:rsidRDefault="001F6460" w:rsidP="001F6460">
      <w:pPr>
        <w:jc w:val="both"/>
      </w:pPr>
    </w:p>
    <w:p w14:paraId="36F66E13" w14:textId="6A5356D6" w:rsidR="00535D46" w:rsidRDefault="00535D46" w:rsidP="00535D46">
      <w:pPr>
        <w:jc w:val="center"/>
        <w:rPr>
          <w:b/>
          <w:bCs/>
        </w:rPr>
      </w:pPr>
      <w:r>
        <w:rPr>
          <w:b/>
          <w:bCs/>
        </w:rPr>
        <w:t xml:space="preserve">Članak 3. </w:t>
      </w:r>
    </w:p>
    <w:p w14:paraId="6CEA1378" w14:textId="77777777" w:rsidR="00535D46" w:rsidRDefault="00535D46" w:rsidP="001F6460">
      <w:pPr>
        <w:jc w:val="both"/>
      </w:pPr>
    </w:p>
    <w:p w14:paraId="6ADF33A9" w14:textId="77777777" w:rsidR="001F6460" w:rsidRDefault="001F6460" w:rsidP="001F6460">
      <w:pPr>
        <w:jc w:val="both"/>
      </w:pPr>
      <w:r>
        <w:t xml:space="preserve">Izrazi sa rodnim značenjem koji se koriste u ovom Pravilniku odnose se jednako na muški i ženski rod, bez obzira jesu li korišteni u muškom ili ženskom rodu. </w:t>
      </w:r>
    </w:p>
    <w:p w14:paraId="63769D4C" w14:textId="77777777" w:rsidR="001F6460" w:rsidRDefault="001F6460" w:rsidP="001F6460">
      <w:pPr>
        <w:jc w:val="both"/>
      </w:pPr>
    </w:p>
    <w:p w14:paraId="1E34D28A" w14:textId="0FCDC120" w:rsidR="001F6460" w:rsidRDefault="001F6460" w:rsidP="001F6460">
      <w:pPr>
        <w:jc w:val="both"/>
      </w:pPr>
      <w:r>
        <w:t>U rješenjima kojima se odlučuje o pravima, obvezama i odgovornostima službenika kao i u potpisu pismena te na uredskim natpisima, naziv radnog mjesta navodi se u rodu koji odgovara spolu službenika raspoređenog na odnosno radno mjesto.</w:t>
      </w:r>
    </w:p>
    <w:p w14:paraId="517D76B4" w14:textId="77777777" w:rsidR="001F6460" w:rsidRPr="001D7B59" w:rsidRDefault="001F6460" w:rsidP="001F6460">
      <w:pPr>
        <w:jc w:val="both"/>
      </w:pPr>
    </w:p>
    <w:p w14:paraId="11D50A7A" w14:textId="77777777" w:rsidR="00B634E8" w:rsidRPr="001D7B59" w:rsidRDefault="00B634E8" w:rsidP="00B634E8">
      <w:pPr>
        <w:jc w:val="both"/>
      </w:pPr>
    </w:p>
    <w:p w14:paraId="50B0E61D" w14:textId="28EABDBB" w:rsidR="00B634E8" w:rsidRPr="001D7B59" w:rsidRDefault="00B634E8" w:rsidP="00B634E8">
      <w:pPr>
        <w:jc w:val="both"/>
        <w:rPr>
          <w:b/>
        </w:rPr>
      </w:pPr>
      <w:r w:rsidRPr="001D7B59">
        <w:rPr>
          <w:b/>
        </w:rPr>
        <w:t>II. UNUTARNJE USTROJSTVO</w:t>
      </w:r>
    </w:p>
    <w:p w14:paraId="2D78BB5B" w14:textId="65F5FCA9" w:rsidR="00B634E8" w:rsidRPr="001D7B59" w:rsidRDefault="00B634E8" w:rsidP="00B634E8">
      <w:pPr>
        <w:jc w:val="center"/>
        <w:rPr>
          <w:b/>
        </w:rPr>
      </w:pPr>
      <w:r w:rsidRPr="001D7B59">
        <w:rPr>
          <w:b/>
        </w:rPr>
        <w:t xml:space="preserve">Članak </w:t>
      </w:r>
      <w:r w:rsidR="001007E0">
        <w:rPr>
          <w:b/>
        </w:rPr>
        <w:t>4</w:t>
      </w:r>
      <w:r w:rsidRPr="001D7B59">
        <w:rPr>
          <w:b/>
        </w:rPr>
        <w:t>.</w:t>
      </w:r>
    </w:p>
    <w:p w14:paraId="0BB85D37" w14:textId="77777777" w:rsidR="00B634E8" w:rsidRPr="001D7B59" w:rsidRDefault="00B634E8" w:rsidP="00B634E8">
      <w:pPr>
        <w:jc w:val="center"/>
        <w:rPr>
          <w:b/>
        </w:rPr>
      </w:pPr>
    </w:p>
    <w:p w14:paraId="3ADCC193" w14:textId="77777777" w:rsidR="00B634E8" w:rsidRPr="001D7B59" w:rsidRDefault="00B634E8" w:rsidP="00B634E8">
      <w:pPr>
        <w:jc w:val="both"/>
      </w:pPr>
      <w:r w:rsidRPr="001D7B59">
        <w:lastRenderedPageBreak/>
        <w:t>Jedinstveni upravni odjel obavlja stručne, opće, administrativno tehničke i druge poslove za potrebe općinskog vijeća, načelnika i njihovih radnih tijela.</w:t>
      </w:r>
    </w:p>
    <w:p w14:paraId="41FAFFE4" w14:textId="77777777" w:rsidR="00B634E8" w:rsidRPr="001D7B59" w:rsidRDefault="00B634E8" w:rsidP="00B634E8">
      <w:pPr>
        <w:jc w:val="both"/>
      </w:pPr>
    </w:p>
    <w:p w14:paraId="55379F59" w14:textId="77777777" w:rsidR="00B634E8" w:rsidRPr="001D7B59" w:rsidRDefault="00B634E8" w:rsidP="00B634E8">
      <w:pPr>
        <w:jc w:val="both"/>
      </w:pPr>
      <w:r w:rsidRPr="001D7B59">
        <w:t>Osim poslova iz stavka 1. ovog članka Jedinstveni upravni odjel obavlja i poslove iz upravnih područja</w:t>
      </w:r>
    </w:p>
    <w:p w14:paraId="51E90B26" w14:textId="77777777" w:rsidR="00B634E8" w:rsidRPr="001D7B59" w:rsidRDefault="00B634E8" w:rsidP="00B634E8">
      <w:pPr>
        <w:jc w:val="both"/>
      </w:pPr>
    </w:p>
    <w:p w14:paraId="745D8745" w14:textId="77777777" w:rsidR="00B634E8" w:rsidRPr="001D7B59" w:rsidRDefault="00B634E8" w:rsidP="00B634E8">
      <w:pPr>
        <w:numPr>
          <w:ilvl w:val="0"/>
          <w:numId w:val="2"/>
        </w:numPr>
        <w:jc w:val="both"/>
      </w:pPr>
      <w:r w:rsidRPr="001D7B59">
        <w:t>društvenih djelatnosti,</w:t>
      </w:r>
    </w:p>
    <w:p w14:paraId="431B536F" w14:textId="77777777" w:rsidR="00B634E8" w:rsidRPr="001D7B59" w:rsidRDefault="00B634E8" w:rsidP="00B634E8">
      <w:pPr>
        <w:numPr>
          <w:ilvl w:val="0"/>
          <w:numId w:val="2"/>
        </w:numPr>
        <w:jc w:val="both"/>
      </w:pPr>
      <w:r w:rsidRPr="001D7B59">
        <w:t>gospodarstva,</w:t>
      </w:r>
    </w:p>
    <w:p w14:paraId="0A5C9C6C" w14:textId="77777777" w:rsidR="00B634E8" w:rsidRPr="001D7B59" w:rsidRDefault="00B634E8" w:rsidP="00B634E8">
      <w:pPr>
        <w:numPr>
          <w:ilvl w:val="0"/>
          <w:numId w:val="2"/>
        </w:numPr>
        <w:jc w:val="both"/>
      </w:pPr>
      <w:r w:rsidRPr="001D7B59">
        <w:t>financija,</w:t>
      </w:r>
    </w:p>
    <w:p w14:paraId="1DE99F92" w14:textId="77777777" w:rsidR="00B634E8" w:rsidRPr="001D7B59" w:rsidRDefault="00B634E8" w:rsidP="00B634E8">
      <w:pPr>
        <w:numPr>
          <w:ilvl w:val="0"/>
          <w:numId w:val="2"/>
        </w:numPr>
        <w:jc w:val="both"/>
      </w:pPr>
      <w:r w:rsidRPr="001D7B59">
        <w:t>komunalno stambenih djelatnosti,</w:t>
      </w:r>
    </w:p>
    <w:p w14:paraId="269B70B1" w14:textId="77777777" w:rsidR="00B634E8" w:rsidRPr="001D7B59" w:rsidRDefault="00B634E8" w:rsidP="00B634E8">
      <w:pPr>
        <w:numPr>
          <w:ilvl w:val="0"/>
          <w:numId w:val="2"/>
        </w:numPr>
        <w:jc w:val="both"/>
      </w:pPr>
      <w:r w:rsidRPr="001D7B59">
        <w:t>zaštite okoliša te gospodarenja otpadom,</w:t>
      </w:r>
    </w:p>
    <w:p w14:paraId="343F092C" w14:textId="77777777" w:rsidR="00B634E8" w:rsidRPr="001D7B59" w:rsidRDefault="00B634E8" w:rsidP="00B634E8">
      <w:pPr>
        <w:numPr>
          <w:ilvl w:val="0"/>
          <w:numId w:val="2"/>
        </w:numPr>
        <w:jc w:val="both"/>
      </w:pPr>
      <w:r w:rsidRPr="001D7B59">
        <w:t>prometa i veza,</w:t>
      </w:r>
    </w:p>
    <w:p w14:paraId="714FB2C6" w14:textId="77777777" w:rsidR="00B634E8" w:rsidRPr="001D7B59" w:rsidRDefault="00B634E8" w:rsidP="00B634E8">
      <w:pPr>
        <w:numPr>
          <w:ilvl w:val="0"/>
          <w:numId w:val="2"/>
        </w:numPr>
        <w:jc w:val="both"/>
      </w:pPr>
      <w:r w:rsidRPr="001D7B59">
        <w:t>imovinsko pravnih odnosa,</w:t>
      </w:r>
    </w:p>
    <w:p w14:paraId="198A554F" w14:textId="77777777" w:rsidR="00B634E8" w:rsidRPr="001D7B59" w:rsidRDefault="00B634E8" w:rsidP="00B634E8">
      <w:pPr>
        <w:numPr>
          <w:ilvl w:val="0"/>
          <w:numId w:val="2"/>
        </w:numPr>
        <w:jc w:val="both"/>
      </w:pPr>
      <w:r w:rsidRPr="001D7B59">
        <w:t>upravljanje nekretninama na području općine,</w:t>
      </w:r>
    </w:p>
    <w:p w14:paraId="6AF78972" w14:textId="77777777" w:rsidR="00B634E8" w:rsidRPr="001D7B59" w:rsidRDefault="00B634E8" w:rsidP="00B634E8">
      <w:pPr>
        <w:numPr>
          <w:ilvl w:val="0"/>
          <w:numId w:val="2"/>
        </w:numPr>
        <w:jc w:val="both"/>
      </w:pPr>
      <w:r w:rsidRPr="001D7B59">
        <w:t>kao i druge poslove koji su zakonom, drugim propisima i općim aktima stavljeni u nadležnost općine kao jedinice lokalne samouprave.</w:t>
      </w:r>
    </w:p>
    <w:p w14:paraId="24AF7046" w14:textId="77777777" w:rsidR="00B634E8" w:rsidRPr="001D7B59" w:rsidRDefault="00B634E8" w:rsidP="00B634E8">
      <w:pPr>
        <w:jc w:val="both"/>
      </w:pPr>
    </w:p>
    <w:p w14:paraId="2AC26577" w14:textId="77777777" w:rsidR="00B634E8" w:rsidRPr="001D7B59" w:rsidRDefault="00B634E8" w:rsidP="00B634E8">
      <w:pPr>
        <w:jc w:val="both"/>
      </w:pPr>
    </w:p>
    <w:p w14:paraId="7EBB46F7" w14:textId="79261A6B" w:rsidR="00B634E8" w:rsidRPr="001D7B59" w:rsidRDefault="00B634E8" w:rsidP="00B634E8">
      <w:pPr>
        <w:jc w:val="center"/>
        <w:rPr>
          <w:b/>
        </w:rPr>
      </w:pPr>
      <w:r w:rsidRPr="001D7B59">
        <w:rPr>
          <w:b/>
        </w:rPr>
        <w:t xml:space="preserve">Članak </w:t>
      </w:r>
      <w:r w:rsidR="001007E0">
        <w:rPr>
          <w:b/>
        </w:rPr>
        <w:t>5</w:t>
      </w:r>
      <w:r w:rsidRPr="001D7B59">
        <w:rPr>
          <w:b/>
        </w:rPr>
        <w:t>.</w:t>
      </w:r>
    </w:p>
    <w:p w14:paraId="719E6F88" w14:textId="77777777" w:rsidR="00B634E8" w:rsidRPr="001D7B59" w:rsidRDefault="00B634E8" w:rsidP="00B634E8">
      <w:pPr>
        <w:jc w:val="center"/>
        <w:rPr>
          <w:b/>
        </w:rPr>
      </w:pPr>
    </w:p>
    <w:p w14:paraId="3AA5914E" w14:textId="2A6EA6E4" w:rsidR="001F6460" w:rsidRDefault="00B634E8" w:rsidP="00B634E8">
      <w:pPr>
        <w:jc w:val="both"/>
      </w:pPr>
      <w:r w:rsidRPr="001D7B59">
        <w:t>Jedinstven</w:t>
      </w:r>
      <w:r w:rsidR="001F6460">
        <w:t>im</w:t>
      </w:r>
      <w:r w:rsidRPr="001D7B59">
        <w:t xml:space="preserve"> upravn</w:t>
      </w:r>
      <w:r w:rsidR="001F6460">
        <w:t>im</w:t>
      </w:r>
      <w:r w:rsidRPr="001D7B59">
        <w:t xml:space="preserve"> odjel</w:t>
      </w:r>
      <w:r w:rsidR="001F6460">
        <w:t xml:space="preserve">om </w:t>
      </w:r>
      <w:r w:rsidRPr="001D7B59">
        <w:t>u</w:t>
      </w:r>
      <w:r w:rsidR="001F6460">
        <w:t>pravlja</w:t>
      </w:r>
      <w:r w:rsidRPr="001D7B59">
        <w:t xml:space="preserve"> pročelnik.</w:t>
      </w:r>
      <w:r w:rsidR="001F6460">
        <w:t xml:space="preserve">  </w:t>
      </w:r>
    </w:p>
    <w:p w14:paraId="0E744BCC" w14:textId="77777777" w:rsidR="001F6460" w:rsidRDefault="001F6460" w:rsidP="00B634E8">
      <w:pPr>
        <w:jc w:val="both"/>
      </w:pPr>
    </w:p>
    <w:p w14:paraId="7804708A" w14:textId="59A42D82" w:rsidR="00B634E8" w:rsidRPr="001D7B59" w:rsidRDefault="00B634E8" w:rsidP="00B634E8">
      <w:pPr>
        <w:jc w:val="both"/>
      </w:pPr>
      <w:r w:rsidRPr="001D7B59">
        <w:t xml:space="preserve">Pročelnik Jedinstvenog upravnog odjela neposredno je odgovaran </w:t>
      </w:r>
      <w:r w:rsidR="001F6460">
        <w:t xml:space="preserve">općinskom načelniku </w:t>
      </w:r>
      <w:r w:rsidRPr="001D7B59">
        <w:t>za zakonit, pravilan i pravodoban rad te za izvršavanje zadataka i poslova iz nadležnosti Jedinstvenog upravnog odjela.</w:t>
      </w:r>
    </w:p>
    <w:p w14:paraId="754CFE5C" w14:textId="77777777" w:rsidR="00733F2F" w:rsidRPr="001D7B59" w:rsidRDefault="00733F2F" w:rsidP="0031548C">
      <w:pPr>
        <w:rPr>
          <w:b/>
        </w:rPr>
      </w:pPr>
    </w:p>
    <w:p w14:paraId="5F6D4D5B" w14:textId="77777777" w:rsidR="00733F2F" w:rsidRPr="001D7B59" w:rsidRDefault="00733F2F" w:rsidP="00B634E8">
      <w:pPr>
        <w:jc w:val="center"/>
        <w:rPr>
          <w:b/>
        </w:rPr>
      </w:pPr>
    </w:p>
    <w:p w14:paraId="1F64166D" w14:textId="722292CF" w:rsidR="00B634E8" w:rsidRPr="001D7B59" w:rsidRDefault="00B634E8" w:rsidP="00B634E8">
      <w:pPr>
        <w:jc w:val="center"/>
      </w:pPr>
      <w:r w:rsidRPr="001D7B59">
        <w:rPr>
          <w:b/>
        </w:rPr>
        <w:t xml:space="preserve">Članak </w:t>
      </w:r>
      <w:r w:rsidR="00704648">
        <w:rPr>
          <w:b/>
        </w:rPr>
        <w:t>6</w:t>
      </w:r>
      <w:r w:rsidRPr="001D7B59">
        <w:rPr>
          <w:b/>
        </w:rPr>
        <w:t>.</w:t>
      </w:r>
    </w:p>
    <w:p w14:paraId="5DBD177B" w14:textId="77777777" w:rsidR="00B634E8" w:rsidRPr="001D7B59" w:rsidRDefault="00B634E8" w:rsidP="00B634E8">
      <w:pPr>
        <w:jc w:val="center"/>
      </w:pPr>
    </w:p>
    <w:p w14:paraId="3A3AB941" w14:textId="5CBE4F4D" w:rsidR="00B634E8" w:rsidRDefault="00B634E8" w:rsidP="00B634E8">
      <w:pPr>
        <w:jc w:val="both"/>
      </w:pPr>
      <w:r w:rsidRPr="001D7B59">
        <w:t xml:space="preserve">Sredstva za rad Jedinstvenog upravnog odjela osiguravaju se u  proračunu </w:t>
      </w:r>
      <w:r w:rsidR="00932DC8" w:rsidRPr="001D7B59">
        <w:t>O</w:t>
      </w:r>
      <w:r w:rsidRPr="001D7B59">
        <w:t>pćine Lokve.</w:t>
      </w:r>
    </w:p>
    <w:p w14:paraId="0BF535B0" w14:textId="591945F3" w:rsidR="002A51E3" w:rsidRDefault="002A51E3" w:rsidP="00B634E8">
      <w:pPr>
        <w:jc w:val="both"/>
      </w:pPr>
    </w:p>
    <w:p w14:paraId="399D7124" w14:textId="680A4133" w:rsidR="002A51E3" w:rsidRDefault="002A51E3" w:rsidP="00B634E8">
      <w:pPr>
        <w:jc w:val="both"/>
      </w:pPr>
    </w:p>
    <w:p w14:paraId="6C743A89" w14:textId="0E4C6786" w:rsidR="002A51E3" w:rsidRDefault="002A51E3" w:rsidP="00B634E8">
      <w:pPr>
        <w:jc w:val="both"/>
        <w:rPr>
          <w:b/>
          <w:bCs/>
        </w:rPr>
      </w:pPr>
      <w:r w:rsidRPr="002A51E3">
        <w:rPr>
          <w:b/>
          <w:bCs/>
        </w:rPr>
        <w:t>III. SISTEMATIZACIJA RADNIH MJESTA</w:t>
      </w:r>
    </w:p>
    <w:p w14:paraId="242C4909" w14:textId="51FAB170" w:rsidR="002A51E3" w:rsidRDefault="002A51E3" w:rsidP="00B634E8">
      <w:pPr>
        <w:jc w:val="both"/>
        <w:rPr>
          <w:b/>
          <w:bCs/>
        </w:rPr>
      </w:pPr>
    </w:p>
    <w:p w14:paraId="1976075B" w14:textId="2B531E08" w:rsidR="002A51E3" w:rsidRDefault="002A51E3" w:rsidP="002A51E3">
      <w:pPr>
        <w:jc w:val="center"/>
        <w:rPr>
          <w:b/>
          <w:bCs/>
        </w:rPr>
      </w:pPr>
      <w:r>
        <w:rPr>
          <w:b/>
          <w:bCs/>
        </w:rPr>
        <w:t>Članak 7.</w:t>
      </w:r>
    </w:p>
    <w:p w14:paraId="2EB3F3A5" w14:textId="4896D982" w:rsidR="002A51E3" w:rsidRDefault="002A51E3" w:rsidP="002A51E3">
      <w:pPr>
        <w:jc w:val="center"/>
        <w:rPr>
          <w:b/>
          <w:bCs/>
        </w:rPr>
      </w:pPr>
    </w:p>
    <w:p w14:paraId="3A586412" w14:textId="77777777" w:rsidR="002A51E3" w:rsidRDefault="002A51E3" w:rsidP="002A51E3">
      <w:pPr>
        <w:jc w:val="both"/>
      </w:pPr>
      <w:r>
        <w:t xml:space="preserve">Sastavni dio ovog Pravilnika čini Sistematizacija radnih mjesta u upravnom tijelu koja sadrži: – popis radnih mjesta, </w:t>
      </w:r>
    </w:p>
    <w:p w14:paraId="5E231E86" w14:textId="6AAFC753" w:rsidR="002A51E3" w:rsidRDefault="002A51E3" w:rsidP="002A51E3">
      <w:pPr>
        <w:jc w:val="both"/>
      </w:pPr>
      <w:r>
        <w:t>– nazivi i opisi poslova radnih mjesta,</w:t>
      </w:r>
    </w:p>
    <w:p w14:paraId="143C02AD" w14:textId="77777777" w:rsidR="002A51E3" w:rsidRDefault="002A51E3" w:rsidP="002A51E3">
      <w:pPr>
        <w:jc w:val="both"/>
      </w:pPr>
      <w:r>
        <w:t xml:space="preserve">– broj izvršitelja, </w:t>
      </w:r>
    </w:p>
    <w:p w14:paraId="65CBCD8B" w14:textId="77777777" w:rsidR="002A51E3" w:rsidRDefault="002A51E3" w:rsidP="002A51E3">
      <w:pPr>
        <w:jc w:val="both"/>
      </w:pPr>
      <w:r>
        <w:t xml:space="preserve">– klasifikacijski rang, </w:t>
      </w:r>
    </w:p>
    <w:p w14:paraId="1C09A529" w14:textId="77777777" w:rsidR="002A51E3" w:rsidRDefault="002A51E3" w:rsidP="002A51E3">
      <w:pPr>
        <w:jc w:val="both"/>
      </w:pPr>
      <w:r>
        <w:t xml:space="preserve">– približan postotak vremena potreban za obavljanje pojedinog posla, </w:t>
      </w:r>
    </w:p>
    <w:p w14:paraId="64FEE426" w14:textId="79B125F2" w:rsidR="002A51E3" w:rsidRDefault="002A51E3" w:rsidP="002A51E3">
      <w:pPr>
        <w:jc w:val="both"/>
      </w:pPr>
      <w:r>
        <w:t xml:space="preserve">– potrebno stručno znanje, </w:t>
      </w:r>
    </w:p>
    <w:p w14:paraId="4BA22474" w14:textId="77777777" w:rsidR="002A51E3" w:rsidRDefault="002A51E3" w:rsidP="002A51E3">
      <w:pPr>
        <w:jc w:val="both"/>
      </w:pPr>
      <w:r>
        <w:t>– složenost poslova,</w:t>
      </w:r>
    </w:p>
    <w:p w14:paraId="64A423EC" w14:textId="3911CD44" w:rsidR="002A51E3" w:rsidRDefault="002A51E3" w:rsidP="002A51E3">
      <w:pPr>
        <w:jc w:val="both"/>
      </w:pPr>
      <w:r>
        <w:t>– samostalnost u radu,</w:t>
      </w:r>
    </w:p>
    <w:p w14:paraId="7797E041" w14:textId="7AFC8C75" w:rsidR="002A51E3" w:rsidRDefault="002A51E3" w:rsidP="002A51E3">
      <w:pPr>
        <w:jc w:val="both"/>
      </w:pPr>
      <w:r>
        <w:t>– stupanj suradnje s drugim tijelima i komunikacije sa strankama,</w:t>
      </w:r>
    </w:p>
    <w:p w14:paraId="747EA0AD" w14:textId="45A54DC7" w:rsidR="002A51E3" w:rsidRPr="002A51E3" w:rsidRDefault="002A51E3" w:rsidP="002A51E3">
      <w:pPr>
        <w:jc w:val="both"/>
      </w:pPr>
      <w:r>
        <w:t>– stupanj odgovornosti i utjecaj na donošenje odluka opis poslova radnih mjesta.</w:t>
      </w:r>
    </w:p>
    <w:p w14:paraId="00B4EB75" w14:textId="77777777" w:rsidR="002A51E3" w:rsidRDefault="002A51E3" w:rsidP="00B634E8">
      <w:pPr>
        <w:jc w:val="both"/>
      </w:pPr>
    </w:p>
    <w:p w14:paraId="20F5255D" w14:textId="77777777" w:rsidR="007B471F" w:rsidRDefault="007B471F" w:rsidP="00B634E8">
      <w:pPr>
        <w:rPr>
          <w:b/>
        </w:rPr>
      </w:pPr>
    </w:p>
    <w:p w14:paraId="0799BB35" w14:textId="3D527F94" w:rsidR="00B634E8" w:rsidRPr="001D7B59" w:rsidRDefault="00B634E8" w:rsidP="00B634E8">
      <w:pPr>
        <w:rPr>
          <w:b/>
        </w:rPr>
      </w:pPr>
      <w:r w:rsidRPr="001D7B59">
        <w:rPr>
          <w:b/>
        </w:rPr>
        <w:t>IV. RADNI ODNOSI</w:t>
      </w:r>
    </w:p>
    <w:p w14:paraId="2FAFA138" w14:textId="723CFE71" w:rsidR="00B634E8" w:rsidRPr="001D7B59" w:rsidRDefault="00B634E8" w:rsidP="00B634E8">
      <w:pPr>
        <w:jc w:val="center"/>
        <w:rPr>
          <w:b/>
        </w:rPr>
      </w:pPr>
      <w:r w:rsidRPr="001D7B59">
        <w:rPr>
          <w:b/>
        </w:rPr>
        <w:lastRenderedPageBreak/>
        <w:t xml:space="preserve">Članak </w:t>
      </w:r>
      <w:r w:rsidR="00EB3680">
        <w:rPr>
          <w:b/>
        </w:rPr>
        <w:t>8</w:t>
      </w:r>
      <w:r w:rsidRPr="001D7B59">
        <w:rPr>
          <w:b/>
        </w:rPr>
        <w:t>.</w:t>
      </w:r>
    </w:p>
    <w:p w14:paraId="7FC8A753" w14:textId="77777777" w:rsidR="00B634E8" w:rsidRPr="001D7B59" w:rsidRDefault="00B634E8" w:rsidP="00B634E8">
      <w:pPr>
        <w:jc w:val="center"/>
        <w:rPr>
          <w:b/>
        </w:rPr>
      </w:pPr>
    </w:p>
    <w:p w14:paraId="46840AF9" w14:textId="114964B3" w:rsidR="004E1849" w:rsidRDefault="004E1849" w:rsidP="00B634E8">
      <w:pPr>
        <w:jc w:val="both"/>
      </w:pPr>
      <w:r>
        <w:t>Službenici i namještenici primaju se u službu u skladu sa Zakonom o službenicima i namještenicima u lokalnoj i područnoj (regionalnoj) samoupravi, a temeljem Plana prijama u službu.</w:t>
      </w:r>
    </w:p>
    <w:p w14:paraId="3C50C027" w14:textId="77777777" w:rsidR="004E1849" w:rsidRDefault="004E1849" w:rsidP="00B634E8">
      <w:pPr>
        <w:jc w:val="both"/>
      </w:pPr>
    </w:p>
    <w:p w14:paraId="4FC80E04" w14:textId="52A5C3AE" w:rsidR="00B634E8" w:rsidRPr="001D7B59" w:rsidRDefault="00B634E8" w:rsidP="00B634E8">
      <w:pPr>
        <w:jc w:val="both"/>
      </w:pPr>
      <w:r w:rsidRPr="001D7B59">
        <w:t xml:space="preserve">Službenici i namještenici primaju se u službu putem natječaja koji se objavljuje u </w:t>
      </w:r>
      <w:r w:rsidR="00A2203E" w:rsidRPr="001D7B59">
        <w:t>„Narodnim novinama“</w:t>
      </w:r>
      <w:r w:rsidRPr="001D7B59">
        <w:t>.</w:t>
      </w:r>
    </w:p>
    <w:p w14:paraId="48CE9AD3" w14:textId="77777777" w:rsidR="00B634E8" w:rsidRPr="001D7B59" w:rsidRDefault="00B634E8" w:rsidP="00B634E8">
      <w:pPr>
        <w:jc w:val="both"/>
      </w:pPr>
    </w:p>
    <w:p w14:paraId="391675A8" w14:textId="40B37FA7" w:rsidR="00B634E8" w:rsidRPr="001D7B59" w:rsidRDefault="00B634E8" w:rsidP="00B634E8">
      <w:pPr>
        <w:jc w:val="both"/>
      </w:pPr>
      <w:r w:rsidRPr="001D7B59">
        <w:t xml:space="preserve">Odluku o raspisivanju natječaja </w:t>
      </w:r>
      <w:r w:rsidR="00A2203E" w:rsidRPr="001D7B59">
        <w:t xml:space="preserve">raspisuje pročelnik, u skladu s </w:t>
      </w:r>
      <w:r w:rsidR="00F51BE5" w:rsidRPr="001D7B59">
        <w:t>P</w:t>
      </w:r>
      <w:r w:rsidR="00A2203E" w:rsidRPr="001D7B59">
        <w:t>lanom prijma kojeg donosi načelnik.</w:t>
      </w:r>
    </w:p>
    <w:p w14:paraId="2DAC822D" w14:textId="77777777" w:rsidR="00B634E8" w:rsidRPr="001D7B59" w:rsidRDefault="00B634E8" w:rsidP="00B634E8">
      <w:pPr>
        <w:jc w:val="both"/>
      </w:pPr>
    </w:p>
    <w:p w14:paraId="4E0AD183" w14:textId="77777777" w:rsidR="00B634E8" w:rsidRPr="001D7B59" w:rsidRDefault="00B634E8" w:rsidP="00B634E8">
      <w:pPr>
        <w:jc w:val="both"/>
      </w:pPr>
      <w:r w:rsidRPr="001D7B59">
        <w:t>Rok za podnošenje prijava na natječaj ne smije biti kraći od 8 dana niti duži od 15 dana.</w:t>
      </w:r>
    </w:p>
    <w:p w14:paraId="10146E47" w14:textId="77777777" w:rsidR="00B634E8" w:rsidRPr="001D7B59" w:rsidRDefault="00B634E8" w:rsidP="00B634E8">
      <w:pPr>
        <w:jc w:val="both"/>
      </w:pPr>
    </w:p>
    <w:p w14:paraId="7AD74B8B" w14:textId="012DA4B6" w:rsidR="00B634E8" w:rsidRPr="001D7B59" w:rsidRDefault="0038476E" w:rsidP="00B634E8">
      <w:pPr>
        <w:jc w:val="both"/>
      </w:pPr>
      <w:r w:rsidRPr="001D7B59">
        <w:t>N</w:t>
      </w:r>
      <w:r w:rsidR="00B634E8" w:rsidRPr="001D7B59">
        <w:t xml:space="preserve">atječaj </w:t>
      </w:r>
      <w:r w:rsidR="00A2203E" w:rsidRPr="001D7B59">
        <w:t>provodi povjerenstvo koje imenuje pročelnik upravnog tijela, a</w:t>
      </w:r>
      <w:r w:rsidR="00B634E8" w:rsidRPr="001D7B59">
        <w:t xml:space="preserve"> koj</w:t>
      </w:r>
      <w:r w:rsidR="00A2203E" w:rsidRPr="001D7B59">
        <w:t>e</w:t>
      </w:r>
      <w:r w:rsidR="00B634E8" w:rsidRPr="001D7B59">
        <w:t xml:space="preserve"> se sastoji od 3 člana</w:t>
      </w:r>
      <w:r w:rsidR="00A2203E" w:rsidRPr="001D7B59">
        <w:t>.</w:t>
      </w:r>
      <w:r w:rsidR="00B634E8" w:rsidRPr="001D7B59">
        <w:t xml:space="preserve"> </w:t>
      </w:r>
    </w:p>
    <w:p w14:paraId="307A04B7" w14:textId="77777777" w:rsidR="00B634E8" w:rsidRPr="001D7B59" w:rsidRDefault="00B634E8" w:rsidP="00B634E8">
      <w:pPr>
        <w:jc w:val="both"/>
      </w:pPr>
    </w:p>
    <w:p w14:paraId="5413A5A3" w14:textId="5A4F3D74" w:rsidR="00B634E8" w:rsidRPr="001D7B59" w:rsidRDefault="00B634E8" w:rsidP="00B634E8">
      <w:pPr>
        <w:jc w:val="both"/>
      </w:pPr>
      <w:r w:rsidRPr="001D7B59">
        <w:t>Rješenje o prijmu u službu i rješenje o rasporedu donosi pročelnik.</w:t>
      </w:r>
    </w:p>
    <w:p w14:paraId="10C65128" w14:textId="77777777" w:rsidR="00B634E8" w:rsidRPr="001D7B59" w:rsidRDefault="00B634E8" w:rsidP="00B634E8">
      <w:pPr>
        <w:jc w:val="both"/>
      </w:pPr>
    </w:p>
    <w:p w14:paraId="23243770" w14:textId="1FB1E931" w:rsidR="00B634E8" w:rsidRPr="001D7B59" w:rsidRDefault="00B634E8" w:rsidP="00B634E8">
      <w:pPr>
        <w:jc w:val="center"/>
        <w:rPr>
          <w:b/>
        </w:rPr>
      </w:pPr>
      <w:r w:rsidRPr="001D7B59">
        <w:rPr>
          <w:b/>
        </w:rPr>
        <w:t xml:space="preserve">Članak </w:t>
      </w:r>
      <w:r w:rsidR="00EB3680">
        <w:rPr>
          <w:b/>
        </w:rPr>
        <w:t>9</w:t>
      </w:r>
      <w:r w:rsidRPr="001D7B59">
        <w:rPr>
          <w:b/>
        </w:rPr>
        <w:t>.</w:t>
      </w:r>
    </w:p>
    <w:p w14:paraId="3F6F773D" w14:textId="77777777" w:rsidR="00B634E8" w:rsidRPr="001D7B59" w:rsidRDefault="00B634E8" w:rsidP="00B634E8">
      <w:pPr>
        <w:jc w:val="center"/>
        <w:rPr>
          <w:b/>
        </w:rPr>
      </w:pPr>
    </w:p>
    <w:p w14:paraId="0DEA96C7" w14:textId="77777777" w:rsidR="00B634E8" w:rsidRPr="001D7B59" w:rsidRDefault="00B634E8" w:rsidP="00B634E8">
      <w:pPr>
        <w:jc w:val="both"/>
      </w:pPr>
      <w:r w:rsidRPr="001D7B59">
        <w:t>U postupku izbora kandidata za zasnivanje radnog odnosa provjeravaju se stručne i druge radne sposobnosti službenika.</w:t>
      </w:r>
    </w:p>
    <w:p w14:paraId="7BA70BA2" w14:textId="77777777" w:rsidR="00B634E8" w:rsidRPr="001D7B59" w:rsidRDefault="00B634E8" w:rsidP="00B634E8">
      <w:pPr>
        <w:jc w:val="both"/>
      </w:pPr>
    </w:p>
    <w:p w14:paraId="7DCAA25F" w14:textId="123AC6E3" w:rsidR="00456359" w:rsidRPr="001D7B59" w:rsidRDefault="00B634E8" w:rsidP="00B634E8">
      <w:pPr>
        <w:jc w:val="both"/>
      </w:pPr>
      <w:r w:rsidRPr="001D7B59">
        <w:t xml:space="preserve">Provjera iz stavka 1. </w:t>
      </w:r>
      <w:r w:rsidR="00F51BE5" w:rsidRPr="001D7B59">
        <w:t>o</w:t>
      </w:r>
      <w:r w:rsidRPr="001D7B59">
        <w:t xml:space="preserve">vog članka obavlja </w:t>
      </w:r>
      <w:r w:rsidR="00456359" w:rsidRPr="001D7B59">
        <w:t>se putem pisanog testiranja i intervjua, a po potrebi i putem provjere praktičnog rada na određenim poslovima.</w:t>
      </w:r>
    </w:p>
    <w:p w14:paraId="1D9B6226" w14:textId="77777777" w:rsidR="00B634E8" w:rsidRPr="001D7B59" w:rsidRDefault="00B634E8" w:rsidP="00456359">
      <w:pPr>
        <w:jc w:val="both"/>
      </w:pPr>
    </w:p>
    <w:p w14:paraId="6D10FB9B" w14:textId="311A95B4" w:rsidR="00B634E8" w:rsidRPr="001D7B59" w:rsidRDefault="00B634E8" w:rsidP="00B634E8">
      <w:pPr>
        <w:jc w:val="both"/>
      </w:pPr>
      <w:r w:rsidRPr="001D7B59">
        <w:t>Provjeru iz ovog članka obavlja</w:t>
      </w:r>
      <w:r w:rsidR="00456359" w:rsidRPr="001D7B59">
        <w:t xml:space="preserve"> povjerenstvo iz članka </w:t>
      </w:r>
      <w:r w:rsidR="006D51C5">
        <w:t>8</w:t>
      </w:r>
      <w:r w:rsidR="00456359" w:rsidRPr="001D7B59">
        <w:t xml:space="preserve">. stavak </w:t>
      </w:r>
      <w:r w:rsidR="004E1849">
        <w:t>5</w:t>
      </w:r>
      <w:r w:rsidRPr="001D7B59">
        <w:t>. ovog Pravilnika.</w:t>
      </w:r>
    </w:p>
    <w:p w14:paraId="3F91652A" w14:textId="77777777" w:rsidR="00B634E8" w:rsidRPr="001D7B59" w:rsidRDefault="00B634E8" w:rsidP="00B634E8">
      <w:pPr>
        <w:ind w:firstLine="708"/>
        <w:jc w:val="both"/>
      </w:pPr>
    </w:p>
    <w:p w14:paraId="47E2DFD6" w14:textId="73EC9D8C" w:rsidR="00B634E8" w:rsidRPr="001D7B59" w:rsidRDefault="00B634E8" w:rsidP="00B634E8">
      <w:pPr>
        <w:jc w:val="both"/>
      </w:pPr>
      <w:r w:rsidRPr="001D7B59">
        <w:t>U službu može biti primljena osoba koja nema položen državni ispit pod uvjetom da isti položi u zakonskom roku, koji se računa od dana rasporeda.</w:t>
      </w:r>
    </w:p>
    <w:p w14:paraId="65B1FDF1" w14:textId="77777777" w:rsidR="00B634E8" w:rsidRPr="001D7B59" w:rsidRDefault="00B634E8" w:rsidP="00B634E8">
      <w:pPr>
        <w:ind w:firstLine="708"/>
        <w:jc w:val="both"/>
      </w:pPr>
    </w:p>
    <w:p w14:paraId="7867E149" w14:textId="77777777" w:rsidR="00B634E8" w:rsidRPr="001D7B59" w:rsidRDefault="00B634E8" w:rsidP="00B634E8">
      <w:pPr>
        <w:jc w:val="both"/>
      </w:pPr>
    </w:p>
    <w:p w14:paraId="19F6863B" w14:textId="2B51B91F" w:rsidR="00B634E8" w:rsidRPr="001D7B59" w:rsidRDefault="00B634E8" w:rsidP="00D75B50">
      <w:pPr>
        <w:jc w:val="center"/>
        <w:rPr>
          <w:b/>
        </w:rPr>
      </w:pPr>
      <w:r w:rsidRPr="001D7B59">
        <w:rPr>
          <w:b/>
        </w:rPr>
        <w:t xml:space="preserve">Članak </w:t>
      </w:r>
      <w:r w:rsidR="00EB3680">
        <w:rPr>
          <w:b/>
        </w:rPr>
        <w:t>10</w:t>
      </w:r>
      <w:r w:rsidRPr="001D7B59">
        <w:rPr>
          <w:b/>
        </w:rPr>
        <w:t>.</w:t>
      </w:r>
    </w:p>
    <w:p w14:paraId="358DC595" w14:textId="77777777" w:rsidR="00D75B50" w:rsidRPr="001D7B59" w:rsidRDefault="00D75B50" w:rsidP="00D75B50">
      <w:pPr>
        <w:jc w:val="center"/>
        <w:rPr>
          <w:b/>
        </w:rPr>
      </w:pPr>
    </w:p>
    <w:p w14:paraId="46E02C5B" w14:textId="1AE1AE90" w:rsidR="004924C1" w:rsidRPr="001D7B59" w:rsidRDefault="004924C1" w:rsidP="004924C1">
      <w:pPr>
        <w:jc w:val="both"/>
        <w:rPr>
          <w:bCs/>
        </w:rPr>
      </w:pPr>
      <w:r w:rsidRPr="001D7B59">
        <w:rPr>
          <w:bCs/>
        </w:rPr>
        <w:t xml:space="preserve">Za </w:t>
      </w:r>
      <w:r w:rsidR="00BA0D0A" w:rsidRPr="001D7B59">
        <w:rPr>
          <w:bCs/>
        </w:rPr>
        <w:t>izabranog kandidata donosi se rješenje o prijmu u službu, a kod natječaja za izbor pročelnika upravnog tijela donosi se rješenje o imenovanju.</w:t>
      </w:r>
    </w:p>
    <w:p w14:paraId="149B790A" w14:textId="77777777" w:rsidR="00253C1C" w:rsidRDefault="00253C1C" w:rsidP="001661D5">
      <w:pPr>
        <w:jc w:val="both"/>
        <w:rPr>
          <w:bCs/>
        </w:rPr>
      </w:pPr>
    </w:p>
    <w:p w14:paraId="378128A7" w14:textId="465617B3" w:rsidR="00253C1C" w:rsidRPr="001D7B59" w:rsidRDefault="00D75B50" w:rsidP="001661D5">
      <w:pPr>
        <w:jc w:val="both"/>
      </w:pPr>
      <w:r w:rsidRPr="001D7B59">
        <w:rPr>
          <w:bCs/>
        </w:rPr>
        <w:t>U rješenju iz stavka 1. ovog članka navode se podaci o kandidatu</w:t>
      </w:r>
      <w:r w:rsidR="00A722DB">
        <w:rPr>
          <w:bCs/>
        </w:rPr>
        <w:t xml:space="preserve"> (ime i prezime, stručna sprema i struka, ukupni radni staž, radni staž u struci)</w:t>
      </w:r>
      <w:r w:rsidR="001661D5" w:rsidRPr="001D7B59">
        <w:rPr>
          <w:bCs/>
        </w:rPr>
        <w:t>, radno mjesto na koje se prima, vrijeme trajanja službe, trajanje probnog rada,</w:t>
      </w:r>
      <w:r w:rsidR="001661D5" w:rsidRPr="001D7B59">
        <w:t xml:space="preserve"> podatak o položenom državnom ispitu, odnosno roku za polaganje državnog ispita, ako ispit nije položen.</w:t>
      </w:r>
    </w:p>
    <w:p w14:paraId="2BFA9CBC" w14:textId="77777777" w:rsidR="001661D5" w:rsidRPr="001D7B59" w:rsidRDefault="001661D5" w:rsidP="001661D5">
      <w:pPr>
        <w:jc w:val="both"/>
      </w:pPr>
    </w:p>
    <w:p w14:paraId="71ABE4DD" w14:textId="79B8628B" w:rsidR="00B634E8" w:rsidRPr="001D7B59" w:rsidRDefault="001661D5" w:rsidP="00B634E8">
      <w:pPr>
        <w:jc w:val="both"/>
      </w:pPr>
      <w:r w:rsidRPr="001D7B59">
        <w:t>Nakon raspisanog n</w:t>
      </w:r>
      <w:r w:rsidR="00B634E8" w:rsidRPr="001D7B59">
        <w:t>atječaju ne mora se izvršiti izbor</w:t>
      </w:r>
      <w:r w:rsidRPr="001D7B59">
        <w:t>,</w:t>
      </w:r>
      <w:r w:rsidR="00B634E8" w:rsidRPr="001D7B59">
        <w:t xml:space="preserve"> ali se u tom slučaju donosi </w:t>
      </w:r>
      <w:r w:rsidR="007364B9">
        <w:t>o</w:t>
      </w:r>
      <w:r w:rsidR="00B634E8" w:rsidRPr="001D7B59">
        <w:t xml:space="preserve">dluka o poništenju natječaja. </w:t>
      </w:r>
    </w:p>
    <w:p w14:paraId="6A77E29A" w14:textId="77777777" w:rsidR="00B634E8" w:rsidRPr="001D7B59" w:rsidRDefault="00B634E8" w:rsidP="00B634E8">
      <w:pPr>
        <w:jc w:val="both"/>
      </w:pPr>
    </w:p>
    <w:p w14:paraId="05248877" w14:textId="6593F1E7" w:rsidR="007E0A77" w:rsidRPr="001D7B59" w:rsidRDefault="00B634E8" w:rsidP="00B634E8">
      <w:pPr>
        <w:jc w:val="both"/>
      </w:pPr>
      <w:r w:rsidRPr="001D7B59">
        <w:t xml:space="preserve">Protiv odluke o poništenju natječaja nije dopušteno </w:t>
      </w:r>
      <w:r w:rsidR="001661D5" w:rsidRPr="001D7B59">
        <w:t xml:space="preserve">podnošenje </w:t>
      </w:r>
      <w:r w:rsidRPr="001D7B59">
        <w:t>pravnih lijekova i ona se mora dostaviti svim prijavljenim kandidatima.</w:t>
      </w:r>
    </w:p>
    <w:p w14:paraId="096E0180" w14:textId="482D501C" w:rsidR="00B634E8" w:rsidRPr="001D7B59" w:rsidRDefault="00B634E8" w:rsidP="00B634E8">
      <w:pPr>
        <w:jc w:val="both"/>
      </w:pPr>
    </w:p>
    <w:p w14:paraId="7BA9FFC5" w14:textId="156CCB51" w:rsidR="00B634E8" w:rsidRPr="001D7B59" w:rsidRDefault="00222547" w:rsidP="00B634E8">
      <w:pPr>
        <w:jc w:val="both"/>
      </w:pPr>
      <w:r w:rsidRPr="001D7B59">
        <w:lastRenderedPageBreak/>
        <w:t>U službu se u pravilu prima na neodređeno vrijeme i to uz obvezni probni rad</w:t>
      </w:r>
      <w:r w:rsidR="00727D39" w:rsidRPr="001D7B59">
        <w:t xml:space="preserve"> </w:t>
      </w:r>
      <w:r w:rsidRPr="001D7B59">
        <w:t>koji traje tri mjeseca</w:t>
      </w:r>
      <w:r w:rsidR="005F3C42">
        <w:t>.</w:t>
      </w:r>
    </w:p>
    <w:p w14:paraId="43C62552" w14:textId="672247D8" w:rsidR="00B634E8" w:rsidRPr="001D7B59" w:rsidRDefault="00B634E8" w:rsidP="00B634E8">
      <w:pPr>
        <w:jc w:val="center"/>
        <w:rPr>
          <w:b/>
        </w:rPr>
      </w:pPr>
      <w:r w:rsidRPr="001D7B59">
        <w:rPr>
          <w:b/>
        </w:rPr>
        <w:t>Članak 1</w:t>
      </w:r>
      <w:r w:rsidR="00EB3680">
        <w:rPr>
          <w:b/>
        </w:rPr>
        <w:t>1</w:t>
      </w:r>
      <w:r w:rsidRPr="001D7B59">
        <w:rPr>
          <w:b/>
        </w:rPr>
        <w:t>.</w:t>
      </w:r>
    </w:p>
    <w:p w14:paraId="2392A544" w14:textId="77777777" w:rsidR="00B634E8" w:rsidRPr="001D7B59" w:rsidRDefault="00B634E8" w:rsidP="00B634E8">
      <w:pPr>
        <w:jc w:val="both"/>
        <w:rPr>
          <w:b/>
        </w:rPr>
      </w:pPr>
    </w:p>
    <w:p w14:paraId="4BDAD973" w14:textId="77777777" w:rsidR="00B634E8" w:rsidRPr="001D7B59" w:rsidRDefault="00B634E8" w:rsidP="00B634E8">
      <w:pPr>
        <w:jc w:val="both"/>
      </w:pPr>
      <w:r w:rsidRPr="001D7B59">
        <w:t>Službenik i namještenik može biti rješenjem pročelnika raspoređen i na radno mjesto za obavljanje poslova i zadaća koji odgovaraju njegovim stručnim odnosno radnim sposobnostima, kada to proizlazi iz potreba obavljanja poslova i zadataka u Jedinstvenom upravnom odjelu.</w:t>
      </w:r>
    </w:p>
    <w:p w14:paraId="25D4F003" w14:textId="77777777" w:rsidR="00B634E8" w:rsidRPr="001D7B59" w:rsidRDefault="00B634E8" w:rsidP="00B634E8">
      <w:pPr>
        <w:jc w:val="both"/>
      </w:pPr>
    </w:p>
    <w:p w14:paraId="750877C2" w14:textId="76C54A58" w:rsidR="00B634E8" w:rsidRPr="001D7B59" w:rsidRDefault="00B634E8" w:rsidP="00B634E8">
      <w:pPr>
        <w:jc w:val="center"/>
        <w:rPr>
          <w:b/>
        </w:rPr>
      </w:pPr>
      <w:r w:rsidRPr="001D7B59">
        <w:rPr>
          <w:b/>
        </w:rPr>
        <w:t>Članak 1</w:t>
      </w:r>
      <w:r w:rsidR="00EB3680">
        <w:rPr>
          <w:b/>
        </w:rPr>
        <w:t>2</w:t>
      </w:r>
      <w:r w:rsidRPr="001D7B59">
        <w:rPr>
          <w:b/>
        </w:rPr>
        <w:t>.</w:t>
      </w:r>
    </w:p>
    <w:p w14:paraId="60E7310E" w14:textId="77777777" w:rsidR="00B634E8" w:rsidRPr="001D7B59" w:rsidRDefault="00B634E8" w:rsidP="00B634E8">
      <w:pPr>
        <w:jc w:val="center"/>
        <w:rPr>
          <w:b/>
        </w:rPr>
      </w:pPr>
    </w:p>
    <w:p w14:paraId="54BB3BB1" w14:textId="08CAB282" w:rsidR="00F73BBE" w:rsidRPr="001D7B59" w:rsidRDefault="00F73BBE" w:rsidP="00B634E8">
      <w:pPr>
        <w:jc w:val="both"/>
      </w:pPr>
      <w:r w:rsidRPr="001D7B59">
        <w:t>Službenika se može premjestiti na radno mjesto niže složenosti poslova za koje ispunjava propisane uvjete</w:t>
      </w:r>
      <w:r w:rsidR="00400BA5" w:rsidRPr="001D7B59">
        <w:t xml:space="preserve"> samo uz njegov pristanak.</w:t>
      </w:r>
    </w:p>
    <w:p w14:paraId="7D8CDE20" w14:textId="77777777" w:rsidR="00B634E8" w:rsidRPr="001D7B59" w:rsidRDefault="00B634E8" w:rsidP="00B634E8">
      <w:pPr>
        <w:jc w:val="both"/>
      </w:pPr>
    </w:p>
    <w:p w14:paraId="20326C6F" w14:textId="126A5555" w:rsidR="00B634E8" w:rsidRDefault="00B634E8" w:rsidP="00B634E8">
      <w:pPr>
        <w:jc w:val="both"/>
      </w:pPr>
      <w:r w:rsidRPr="001D7B59">
        <w:t>Službenik i namještenik iz stavka 1. ovog članka ostvaruje pravo na plaću radnog mjesta s kojeg je raspoređen, ako je to za njega povoljnije.</w:t>
      </w:r>
    </w:p>
    <w:p w14:paraId="145848F7" w14:textId="77777777" w:rsidR="00EB3680" w:rsidRPr="001D7B59" w:rsidRDefault="00EB3680" w:rsidP="00B634E8">
      <w:pPr>
        <w:jc w:val="both"/>
      </w:pPr>
    </w:p>
    <w:p w14:paraId="22A2F009" w14:textId="6104A3D2" w:rsidR="00B634E8" w:rsidRDefault="00B634E8" w:rsidP="00B634E8"/>
    <w:p w14:paraId="734753E4" w14:textId="77777777" w:rsidR="00EB3680" w:rsidRPr="001D7B59" w:rsidRDefault="00EB3680" w:rsidP="00EB3680">
      <w:pPr>
        <w:rPr>
          <w:b/>
        </w:rPr>
      </w:pPr>
      <w:r w:rsidRPr="001D7B59">
        <w:rPr>
          <w:b/>
        </w:rPr>
        <w:t>V. VJEŽBENICI</w:t>
      </w:r>
    </w:p>
    <w:p w14:paraId="0A0D88C2" w14:textId="77777777" w:rsidR="00CA0F26" w:rsidRPr="001D7B59" w:rsidRDefault="00CA0F26" w:rsidP="00B634E8"/>
    <w:p w14:paraId="32AAFAE6" w14:textId="19F3F038" w:rsidR="00B634E8" w:rsidRPr="00EB3680" w:rsidRDefault="00B634E8" w:rsidP="00EB3680">
      <w:pPr>
        <w:jc w:val="center"/>
        <w:rPr>
          <w:b/>
        </w:rPr>
      </w:pPr>
      <w:r w:rsidRPr="001D7B59">
        <w:rPr>
          <w:b/>
        </w:rPr>
        <w:t>Članak 1</w:t>
      </w:r>
      <w:r w:rsidR="00EB3680">
        <w:rPr>
          <w:b/>
        </w:rPr>
        <w:t>3</w:t>
      </w:r>
      <w:r w:rsidR="00644126" w:rsidRPr="001D7B59">
        <w:rPr>
          <w:b/>
        </w:rPr>
        <w:t>.</w:t>
      </w:r>
    </w:p>
    <w:p w14:paraId="092E565C" w14:textId="77777777" w:rsidR="00B634E8" w:rsidRPr="001D7B59" w:rsidRDefault="00B634E8" w:rsidP="00B634E8">
      <w:pPr>
        <w:jc w:val="both"/>
        <w:rPr>
          <w:b/>
        </w:rPr>
      </w:pPr>
    </w:p>
    <w:p w14:paraId="51B3BF78" w14:textId="1872BC34" w:rsidR="00B634E8" w:rsidRPr="001D7B59" w:rsidRDefault="00B634E8" w:rsidP="00B634E8">
      <w:pPr>
        <w:jc w:val="both"/>
      </w:pPr>
      <w:r w:rsidRPr="001D7B59">
        <w:t>Radi stjecanja radnog iskustva i osposobljavanj</w:t>
      </w:r>
      <w:r w:rsidR="00644126" w:rsidRPr="001D7B59">
        <w:t>a</w:t>
      </w:r>
      <w:r w:rsidRPr="001D7B59">
        <w:t xml:space="preserve"> za samostalni rad u službu se može primiti vježbenik</w:t>
      </w:r>
      <w:r w:rsidR="00EB3680">
        <w:t xml:space="preserve"> sukladno Planu prijma u službu.</w:t>
      </w:r>
    </w:p>
    <w:p w14:paraId="77C53356" w14:textId="77777777" w:rsidR="00B634E8" w:rsidRPr="001D7B59" w:rsidRDefault="00B634E8" w:rsidP="00B634E8">
      <w:pPr>
        <w:jc w:val="both"/>
      </w:pPr>
    </w:p>
    <w:p w14:paraId="2D26AE30" w14:textId="77777777" w:rsidR="00EB3680" w:rsidRDefault="00EB3680" w:rsidP="00D70A3B">
      <w:pPr>
        <w:jc w:val="both"/>
      </w:pPr>
      <w:r>
        <w:t xml:space="preserve">Vježbenik se prima u službu na određeno vrijeme u trajanju vježbeničkog staža. </w:t>
      </w:r>
    </w:p>
    <w:p w14:paraId="39F96A77" w14:textId="77777777" w:rsidR="00EB3680" w:rsidRDefault="00EB3680" w:rsidP="00D70A3B">
      <w:pPr>
        <w:jc w:val="both"/>
      </w:pPr>
    </w:p>
    <w:p w14:paraId="3E685230" w14:textId="77777777" w:rsidR="00EB3680" w:rsidRDefault="00EB3680" w:rsidP="00D70A3B">
      <w:pPr>
        <w:jc w:val="both"/>
      </w:pPr>
      <w:r>
        <w:t xml:space="preserve">Vježbenički staž traje 12 mjeseci. </w:t>
      </w:r>
    </w:p>
    <w:p w14:paraId="1FA45D40" w14:textId="77777777" w:rsidR="00EB3680" w:rsidRDefault="00EB3680" w:rsidP="00D70A3B">
      <w:pPr>
        <w:jc w:val="both"/>
      </w:pPr>
    </w:p>
    <w:p w14:paraId="6A495246" w14:textId="08C65431" w:rsidR="00B634E8" w:rsidRPr="001D7B59" w:rsidRDefault="00EB3680" w:rsidP="00D70A3B">
      <w:pPr>
        <w:jc w:val="both"/>
      </w:pPr>
      <w:r>
        <w:t>Za vrijeme trajanja vježbeničkog staža, vježbenik ima pravo na plaću u iznosu od 85 % plaće poslova radnog mjesta najniže složenosti njegove stručne spreme.</w:t>
      </w:r>
    </w:p>
    <w:p w14:paraId="19E6331B" w14:textId="77777777" w:rsidR="00B634E8" w:rsidRPr="001D7B59" w:rsidRDefault="00B634E8" w:rsidP="00B634E8">
      <w:pPr>
        <w:jc w:val="both"/>
      </w:pPr>
    </w:p>
    <w:p w14:paraId="43060F07" w14:textId="238E8D78" w:rsidR="00B634E8" w:rsidRPr="001D7B59" w:rsidRDefault="00D70A3B" w:rsidP="00B634E8">
      <w:r w:rsidRPr="001D7B59">
        <w:t>Vježbenici se primaju putem javnog natječaja koji se provodi u skladu s odredbama Zakona.</w:t>
      </w:r>
    </w:p>
    <w:p w14:paraId="69BE974D" w14:textId="77777777" w:rsidR="00644126" w:rsidRPr="001D7B59" w:rsidRDefault="00644126" w:rsidP="00B634E8">
      <w:pPr>
        <w:jc w:val="center"/>
        <w:rPr>
          <w:b/>
        </w:rPr>
      </w:pPr>
    </w:p>
    <w:p w14:paraId="494074DA" w14:textId="5E022AB7" w:rsidR="00B634E8" w:rsidRPr="001D7B59" w:rsidRDefault="00B634E8" w:rsidP="004637F7">
      <w:pPr>
        <w:jc w:val="center"/>
        <w:rPr>
          <w:b/>
        </w:rPr>
      </w:pPr>
      <w:r w:rsidRPr="001D7B59">
        <w:rPr>
          <w:b/>
        </w:rPr>
        <w:t>Članak 1</w:t>
      </w:r>
      <w:r w:rsidR="004637F7">
        <w:rPr>
          <w:b/>
        </w:rPr>
        <w:t>4</w:t>
      </w:r>
      <w:r w:rsidRPr="001D7B59">
        <w:rPr>
          <w:b/>
        </w:rPr>
        <w:t>.</w:t>
      </w:r>
    </w:p>
    <w:p w14:paraId="3B619E48" w14:textId="77777777" w:rsidR="004637F7" w:rsidRDefault="004637F7" w:rsidP="00B634E8">
      <w:pPr>
        <w:jc w:val="both"/>
      </w:pPr>
    </w:p>
    <w:p w14:paraId="31522948" w14:textId="2453BC0A" w:rsidR="004637F7" w:rsidRDefault="004637F7" w:rsidP="00B634E8">
      <w:pPr>
        <w:jc w:val="both"/>
      </w:pPr>
      <w:r>
        <w:t xml:space="preserve">Vježbenik ima mentora koji prati njegov rad. </w:t>
      </w:r>
    </w:p>
    <w:p w14:paraId="04891861" w14:textId="77777777" w:rsidR="004637F7" w:rsidRDefault="004637F7" w:rsidP="00B634E8">
      <w:pPr>
        <w:jc w:val="both"/>
      </w:pPr>
    </w:p>
    <w:p w14:paraId="6CBCDC13" w14:textId="2B01F10C" w:rsidR="004637F7" w:rsidRDefault="004637F7" w:rsidP="00B634E8">
      <w:pPr>
        <w:jc w:val="both"/>
      </w:pPr>
      <w:r>
        <w:t xml:space="preserve">Mentora imenuje pročelnik upravnog tijela iz reda službenika koji ima najmanje istu stručnu spremu kao vježbenik. </w:t>
      </w:r>
    </w:p>
    <w:p w14:paraId="2BEF5210" w14:textId="77777777" w:rsidR="004637F7" w:rsidRDefault="004637F7" w:rsidP="00B634E8">
      <w:pPr>
        <w:jc w:val="both"/>
      </w:pPr>
    </w:p>
    <w:p w14:paraId="7C96A5F9" w14:textId="1A78EB80" w:rsidR="004637F7" w:rsidRPr="001D7B59" w:rsidRDefault="004637F7" w:rsidP="00B634E8">
      <w:pPr>
        <w:jc w:val="both"/>
      </w:pPr>
      <w:r>
        <w:t>Visinu naknade za rad mentora utvrđuje Općinski načelnik odlukom.</w:t>
      </w:r>
    </w:p>
    <w:p w14:paraId="79EFFFAB" w14:textId="77777777" w:rsidR="00644126" w:rsidRPr="001D7B59" w:rsidRDefault="00644126" w:rsidP="00B634E8">
      <w:pPr>
        <w:jc w:val="center"/>
        <w:rPr>
          <w:b/>
        </w:rPr>
      </w:pPr>
    </w:p>
    <w:p w14:paraId="76328CB3" w14:textId="7358A3DF" w:rsidR="00B634E8" w:rsidRPr="001D7B59" w:rsidRDefault="00B634E8" w:rsidP="00B634E8">
      <w:pPr>
        <w:jc w:val="center"/>
        <w:rPr>
          <w:b/>
        </w:rPr>
      </w:pPr>
      <w:r w:rsidRPr="001D7B59">
        <w:rPr>
          <w:b/>
        </w:rPr>
        <w:t>Članak 1</w:t>
      </w:r>
      <w:r w:rsidR="00A1354C">
        <w:rPr>
          <w:b/>
        </w:rPr>
        <w:t>5</w:t>
      </w:r>
      <w:r w:rsidRPr="001D7B59">
        <w:rPr>
          <w:b/>
        </w:rPr>
        <w:t>.</w:t>
      </w:r>
    </w:p>
    <w:p w14:paraId="5E661D6C" w14:textId="77777777" w:rsidR="00644126" w:rsidRPr="001D7B59" w:rsidRDefault="00644126" w:rsidP="00B634E8">
      <w:pPr>
        <w:jc w:val="center"/>
        <w:rPr>
          <w:b/>
        </w:rPr>
      </w:pPr>
    </w:p>
    <w:p w14:paraId="0C4CA498" w14:textId="77777777" w:rsidR="00B634E8" w:rsidRPr="001D7B59" w:rsidRDefault="00B634E8" w:rsidP="00B634E8">
      <w:pPr>
        <w:jc w:val="both"/>
      </w:pPr>
      <w:r w:rsidRPr="001D7B59">
        <w:t>Pročelnik je dužan pratiti stručni rad i razvoj službenika i namještenika tijekom rada, te za službenike koji svojom stručnošću i odnosom prema radu postiže zapažene rezultate rada predložiti Općinskom načelniku da razmotri mogućnost daljnjeg usavršavanja i osposobljavanja u skladu s potrebama Jedinstvenog upravnog odjela.</w:t>
      </w:r>
    </w:p>
    <w:p w14:paraId="73530E8B" w14:textId="77777777" w:rsidR="00B634E8" w:rsidRPr="001D7B59" w:rsidRDefault="00B634E8" w:rsidP="00B634E8">
      <w:pPr>
        <w:jc w:val="both"/>
      </w:pPr>
    </w:p>
    <w:p w14:paraId="281E9DF9" w14:textId="77B41F5A" w:rsidR="005F3C42" w:rsidRDefault="00B634E8" w:rsidP="005F3C42">
      <w:pPr>
        <w:jc w:val="both"/>
      </w:pPr>
      <w:r w:rsidRPr="001D7B59">
        <w:lastRenderedPageBreak/>
        <w:t>Općinski načelnik donosi program stručnog usavršavanja službenika i namještenika i organizira provođenje programa.</w:t>
      </w:r>
    </w:p>
    <w:p w14:paraId="5423CA3D" w14:textId="77777777" w:rsidR="007E0A77" w:rsidRDefault="007E0A77" w:rsidP="005F3C42">
      <w:pPr>
        <w:jc w:val="both"/>
      </w:pPr>
    </w:p>
    <w:p w14:paraId="02D566EE" w14:textId="3EC1B3E1" w:rsidR="00B634E8" w:rsidRPr="005F3C42" w:rsidRDefault="00B634E8" w:rsidP="005F3C42">
      <w:pPr>
        <w:jc w:val="both"/>
      </w:pPr>
      <w:r w:rsidRPr="001D7B59">
        <w:rPr>
          <w:b/>
        </w:rPr>
        <w:t xml:space="preserve">VI. PLAĆE I DODACI NA PLAĆE </w:t>
      </w:r>
    </w:p>
    <w:p w14:paraId="4FDA5861" w14:textId="77777777" w:rsidR="00B634E8" w:rsidRPr="001D7B59" w:rsidRDefault="00B634E8" w:rsidP="00B634E8"/>
    <w:p w14:paraId="067D699F" w14:textId="1BA2D682" w:rsidR="00B634E8" w:rsidRPr="001D7B59" w:rsidRDefault="00B634E8" w:rsidP="00B634E8">
      <w:pPr>
        <w:jc w:val="center"/>
        <w:rPr>
          <w:b/>
        </w:rPr>
      </w:pPr>
      <w:r w:rsidRPr="001D7B59">
        <w:rPr>
          <w:b/>
        </w:rPr>
        <w:t>Članak 1</w:t>
      </w:r>
      <w:r w:rsidR="0084309D">
        <w:rPr>
          <w:b/>
        </w:rPr>
        <w:t>6</w:t>
      </w:r>
      <w:r w:rsidRPr="001D7B59">
        <w:rPr>
          <w:b/>
        </w:rPr>
        <w:t>.</w:t>
      </w:r>
    </w:p>
    <w:p w14:paraId="14499DDB" w14:textId="77777777" w:rsidR="00B634E8" w:rsidRPr="001D7B59" w:rsidRDefault="00B634E8" w:rsidP="00B634E8">
      <w:pPr>
        <w:jc w:val="center"/>
        <w:rPr>
          <w:b/>
        </w:rPr>
      </w:pPr>
    </w:p>
    <w:p w14:paraId="67398AA9" w14:textId="77777777" w:rsidR="00B634E8" w:rsidRPr="001D7B59" w:rsidRDefault="00B634E8" w:rsidP="00B634E8">
      <w:pPr>
        <w:jc w:val="both"/>
      </w:pPr>
      <w:r w:rsidRPr="001D7B59">
        <w:t>Plaću službenika i namještenika Jedinstvenog upravnog odjela Općine Lokve čini osnovna plaća i dodaci na osnovnu plaću.</w:t>
      </w:r>
    </w:p>
    <w:p w14:paraId="258966C3" w14:textId="77777777" w:rsidR="00B634E8" w:rsidRPr="001D7B59" w:rsidRDefault="00B634E8" w:rsidP="00B634E8">
      <w:pPr>
        <w:jc w:val="both"/>
      </w:pPr>
    </w:p>
    <w:p w14:paraId="233819DD" w14:textId="77777777" w:rsidR="00B634E8" w:rsidRPr="001D7B59" w:rsidRDefault="00B634E8" w:rsidP="00B634E8">
      <w:pPr>
        <w:jc w:val="both"/>
      </w:pPr>
      <w:r w:rsidRPr="001D7B59">
        <w:t>Osnovna plaća je umnožak koeficijenta složenosti poslova radnog mjesta na koje je raspoređen službenik ili namještenik i osnovice iz ove Odluke, uvećan za 0,5 % za svaku navršenu godinu radnog staža.</w:t>
      </w:r>
    </w:p>
    <w:p w14:paraId="3A44F0A7" w14:textId="77777777" w:rsidR="00B634E8" w:rsidRPr="001D7B59" w:rsidRDefault="00B634E8" w:rsidP="00B634E8">
      <w:pPr>
        <w:jc w:val="both"/>
      </w:pPr>
    </w:p>
    <w:p w14:paraId="01D10772" w14:textId="4C1458B4" w:rsidR="00B634E8" w:rsidRPr="001D7B59" w:rsidRDefault="00B634E8" w:rsidP="00B634E8">
      <w:pPr>
        <w:jc w:val="both"/>
      </w:pPr>
      <w:r w:rsidRPr="001D7B59">
        <w:t>Dodaci na osnovnu plaću su dodaci propisani posebnim zakonskim i podzakonskim propisima te aktima Općine Lokve kojima se reguliraju radni odnosi.</w:t>
      </w:r>
    </w:p>
    <w:p w14:paraId="4B174C8C" w14:textId="77777777" w:rsidR="00B634E8" w:rsidRPr="001D7B59" w:rsidRDefault="00B634E8" w:rsidP="00B634E8"/>
    <w:p w14:paraId="57E0702D" w14:textId="5489C446" w:rsidR="00B634E8" w:rsidRPr="001D7B59" w:rsidRDefault="00B634E8" w:rsidP="00B634E8">
      <w:pPr>
        <w:jc w:val="center"/>
        <w:rPr>
          <w:b/>
        </w:rPr>
      </w:pPr>
      <w:r w:rsidRPr="001D7B59">
        <w:rPr>
          <w:b/>
        </w:rPr>
        <w:t>Članak 1</w:t>
      </w:r>
      <w:r w:rsidR="0084309D">
        <w:rPr>
          <w:b/>
        </w:rPr>
        <w:t>7</w:t>
      </w:r>
      <w:r w:rsidR="002F3683">
        <w:rPr>
          <w:b/>
        </w:rPr>
        <w:t>.</w:t>
      </w:r>
    </w:p>
    <w:p w14:paraId="583C4C9B" w14:textId="2CF56A60" w:rsidR="00B634E8" w:rsidRPr="001D7B59" w:rsidRDefault="00B634E8" w:rsidP="00B634E8">
      <w:pPr>
        <w:jc w:val="center"/>
        <w:rPr>
          <w:b/>
        </w:rPr>
      </w:pPr>
    </w:p>
    <w:p w14:paraId="1C53C37B" w14:textId="77777777" w:rsidR="00B634E8" w:rsidRPr="001D7B59" w:rsidRDefault="00B634E8" w:rsidP="00B634E8">
      <w:r w:rsidRPr="001D7B59">
        <w:t>Plaća se isplaćuje unatrag jedanput mjesečno za protekli mjesec.</w:t>
      </w:r>
    </w:p>
    <w:p w14:paraId="547F121C" w14:textId="77777777" w:rsidR="00B634E8" w:rsidRPr="001D7B59" w:rsidRDefault="00B634E8" w:rsidP="00B634E8"/>
    <w:p w14:paraId="29E6A081" w14:textId="77777777" w:rsidR="00B634E8" w:rsidRPr="001D7B59" w:rsidRDefault="00B634E8" w:rsidP="00B634E8">
      <w:r w:rsidRPr="001D7B59">
        <w:t>Od jedne do druge isplate plaće ne smije proći više od 30 dana.</w:t>
      </w:r>
    </w:p>
    <w:p w14:paraId="0FA830A9" w14:textId="77777777" w:rsidR="00B634E8" w:rsidRPr="001D7B59" w:rsidRDefault="00B634E8" w:rsidP="00B634E8"/>
    <w:p w14:paraId="425F74EC" w14:textId="5106957A" w:rsidR="00B634E8" w:rsidRPr="001D7B59" w:rsidRDefault="00B634E8" w:rsidP="00B634E8">
      <w:pPr>
        <w:jc w:val="center"/>
        <w:rPr>
          <w:b/>
        </w:rPr>
      </w:pPr>
      <w:r w:rsidRPr="001D7B59">
        <w:rPr>
          <w:b/>
        </w:rPr>
        <w:t xml:space="preserve">Članak </w:t>
      </w:r>
      <w:r w:rsidR="0084309D">
        <w:rPr>
          <w:b/>
        </w:rPr>
        <w:t>18</w:t>
      </w:r>
      <w:r w:rsidRPr="001D7B59">
        <w:rPr>
          <w:b/>
        </w:rPr>
        <w:t>.</w:t>
      </w:r>
    </w:p>
    <w:p w14:paraId="63155E0B" w14:textId="77777777" w:rsidR="00B634E8" w:rsidRPr="001D7B59" w:rsidRDefault="00B634E8" w:rsidP="00B634E8">
      <w:pPr>
        <w:jc w:val="center"/>
        <w:rPr>
          <w:b/>
        </w:rPr>
      </w:pPr>
    </w:p>
    <w:p w14:paraId="2D7A5002" w14:textId="77777777" w:rsidR="00B634E8" w:rsidRPr="001D7B59" w:rsidRDefault="00B634E8" w:rsidP="00B634E8">
      <w:pPr>
        <w:jc w:val="both"/>
      </w:pPr>
      <w:r w:rsidRPr="001D7B59">
        <w:t>Osnovna plaća službenika i namještenika uvećat će se:</w:t>
      </w:r>
    </w:p>
    <w:p w14:paraId="485C2EC6" w14:textId="77777777" w:rsidR="00B634E8" w:rsidRPr="001D7B59" w:rsidRDefault="00B634E8" w:rsidP="00B634E8">
      <w:pPr>
        <w:jc w:val="both"/>
      </w:pPr>
    </w:p>
    <w:p w14:paraId="137B37CD" w14:textId="04A14F60" w:rsidR="00B634E8" w:rsidRPr="001D7B59" w:rsidRDefault="00B634E8" w:rsidP="00B634E8">
      <w:pPr>
        <w:jc w:val="both"/>
      </w:pPr>
      <w:r w:rsidRPr="001D7B59">
        <w:tab/>
        <w:t>-za prekovremeni rad</w:t>
      </w:r>
      <w:r w:rsidRPr="001D7B59">
        <w:tab/>
      </w:r>
      <w:r w:rsidRPr="001D7B59">
        <w:tab/>
      </w:r>
      <w:r w:rsidRPr="001D7B59">
        <w:tab/>
      </w:r>
      <w:r w:rsidR="0084309D">
        <w:tab/>
      </w:r>
      <w:r w:rsidRPr="001D7B59">
        <w:t>50%</w:t>
      </w:r>
    </w:p>
    <w:p w14:paraId="79186D17" w14:textId="77777777" w:rsidR="00B634E8" w:rsidRPr="001D7B59" w:rsidRDefault="00B634E8" w:rsidP="00B634E8">
      <w:pPr>
        <w:jc w:val="both"/>
      </w:pPr>
      <w:r w:rsidRPr="001D7B59">
        <w:tab/>
        <w:t>-za rad subotom</w:t>
      </w:r>
      <w:r w:rsidRPr="001D7B59">
        <w:tab/>
      </w:r>
      <w:r w:rsidRPr="001D7B59">
        <w:tab/>
      </w:r>
      <w:r w:rsidRPr="001D7B59">
        <w:tab/>
      </w:r>
      <w:r w:rsidRPr="001D7B59">
        <w:tab/>
        <w:t>25%</w:t>
      </w:r>
    </w:p>
    <w:p w14:paraId="391DFF58" w14:textId="77777777" w:rsidR="00B634E8" w:rsidRPr="001D7B59" w:rsidRDefault="00B634E8" w:rsidP="00B634E8">
      <w:pPr>
        <w:jc w:val="both"/>
      </w:pPr>
      <w:r w:rsidRPr="001D7B59">
        <w:tab/>
        <w:t>-za rad nedjeljom</w:t>
      </w:r>
      <w:r w:rsidRPr="001D7B59">
        <w:tab/>
      </w:r>
      <w:r w:rsidRPr="001D7B59">
        <w:tab/>
      </w:r>
      <w:r w:rsidRPr="001D7B59">
        <w:tab/>
      </w:r>
      <w:r w:rsidRPr="001D7B59">
        <w:tab/>
        <w:t>35%.</w:t>
      </w:r>
    </w:p>
    <w:p w14:paraId="4ED9B3B3" w14:textId="77777777" w:rsidR="00B634E8" w:rsidRPr="001D7B59" w:rsidRDefault="00B634E8" w:rsidP="00B634E8">
      <w:pPr>
        <w:jc w:val="both"/>
      </w:pPr>
    </w:p>
    <w:p w14:paraId="10CFC6FA" w14:textId="1E0F61C6" w:rsidR="00B634E8" w:rsidRPr="001D7B59" w:rsidRDefault="00B634E8" w:rsidP="00B634E8">
      <w:pPr>
        <w:jc w:val="both"/>
      </w:pPr>
      <w:r w:rsidRPr="001D7B59">
        <w:t>Dodaci iz stavka</w:t>
      </w:r>
      <w:r w:rsidR="009118AE">
        <w:t xml:space="preserve"> 1.</w:t>
      </w:r>
      <w:r w:rsidRPr="001D7B59">
        <w:t xml:space="preserve"> ovog članka međusobno se ne isključuju.</w:t>
      </w:r>
    </w:p>
    <w:p w14:paraId="0E111C58" w14:textId="77777777" w:rsidR="00B634E8" w:rsidRPr="001D7B59" w:rsidRDefault="00B634E8" w:rsidP="00B634E8">
      <w:pPr>
        <w:jc w:val="both"/>
      </w:pPr>
    </w:p>
    <w:p w14:paraId="4179264C" w14:textId="4F26BC40" w:rsidR="00B634E8" w:rsidRPr="001D7B59" w:rsidRDefault="00B634E8" w:rsidP="00B634E8">
      <w:pPr>
        <w:jc w:val="both"/>
      </w:pPr>
      <w:r w:rsidRPr="001D7B59">
        <w:t>Ukoliko službenik ili namještenik radi na blagdane</w:t>
      </w:r>
      <w:r w:rsidR="0084309D">
        <w:t xml:space="preserve"> i</w:t>
      </w:r>
      <w:r w:rsidRPr="001D7B59">
        <w:t xml:space="preserve"> neradne dane utvrđene zakonom</w:t>
      </w:r>
      <w:r w:rsidR="009118AE">
        <w:t>,</w:t>
      </w:r>
      <w:r w:rsidRPr="001D7B59">
        <w:t xml:space="preserve"> ima pravo na plaću uvećanu za 150%.</w:t>
      </w:r>
    </w:p>
    <w:p w14:paraId="5FBF12A4" w14:textId="77777777" w:rsidR="00B634E8" w:rsidRPr="001D7B59" w:rsidRDefault="00B634E8" w:rsidP="00B634E8">
      <w:pPr>
        <w:jc w:val="both"/>
      </w:pPr>
    </w:p>
    <w:p w14:paraId="403B0009" w14:textId="77777777" w:rsidR="00B634E8" w:rsidRPr="001D7B59" w:rsidRDefault="00B634E8" w:rsidP="00B634E8">
      <w:pPr>
        <w:jc w:val="both"/>
      </w:pPr>
      <w:r w:rsidRPr="001D7B59">
        <w:t>Prekovremenim radom, kad je rad službenika i namještenika organiziran u radnom tjednu od ponedjeljka do petka, smatra se svaki sat rada duži od 8 sati dnevno, kao i svaki sat rada subotom i nedjeljom.</w:t>
      </w:r>
    </w:p>
    <w:p w14:paraId="327D26AC" w14:textId="77777777" w:rsidR="00B634E8" w:rsidRPr="001D7B59" w:rsidRDefault="00B634E8" w:rsidP="00B634E8">
      <w:pPr>
        <w:jc w:val="both"/>
      </w:pPr>
    </w:p>
    <w:p w14:paraId="06416051" w14:textId="77777777" w:rsidR="00B634E8" w:rsidRPr="001D7B59" w:rsidRDefault="00B634E8" w:rsidP="00B634E8">
      <w:pPr>
        <w:jc w:val="both"/>
      </w:pPr>
      <w:r w:rsidRPr="001D7B59">
        <w:t>Umjesto uvećanja osnovne plaće po osnovi prekovremenog rada, službenik ili namještenik može koristiti jedan ili više slobodnih radnih dana prema ostvarenim satima prekovremenog rada u omjeru 1:1,5 (1 sat prekovremenog rada = 1 sati i 30 minuta redovnog sata rada), te mu se u tom slučaju izdaje rješenje u kojem se navodi broj i vrijeme korištenja slobodnih dana, kao i vrijeme kad je taj prekovremeni rad ostvaren.</w:t>
      </w:r>
    </w:p>
    <w:p w14:paraId="1518B003" w14:textId="77777777" w:rsidR="00B634E8" w:rsidRPr="001D7B59" w:rsidRDefault="00B634E8" w:rsidP="00B634E8"/>
    <w:p w14:paraId="6F25197C" w14:textId="12D1BF5C" w:rsidR="00B634E8" w:rsidRPr="001D7B59" w:rsidRDefault="00B634E8" w:rsidP="00B634E8">
      <w:pPr>
        <w:jc w:val="center"/>
        <w:rPr>
          <w:b/>
        </w:rPr>
      </w:pPr>
      <w:r w:rsidRPr="001D7B59">
        <w:rPr>
          <w:b/>
        </w:rPr>
        <w:t xml:space="preserve">Članak </w:t>
      </w:r>
      <w:r w:rsidR="0084309D">
        <w:rPr>
          <w:b/>
        </w:rPr>
        <w:t>19</w:t>
      </w:r>
      <w:r w:rsidRPr="001D7B59">
        <w:rPr>
          <w:b/>
        </w:rPr>
        <w:t>.</w:t>
      </w:r>
    </w:p>
    <w:p w14:paraId="7D4FA54D" w14:textId="77777777" w:rsidR="00B634E8" w:rsidRPr="001D7B59" w:rsidRDefault="00B634E8" w:rsidP="00B634E8">
      <w:pPr>
        <w:jc w:val="center"/>
        <w:rPr>
          <w:b/>
        </w:rPr>
      </w:pPr>
    </w:p>
    <w:p w14:paraId="73857388" w14:textId="77777777" w:rsidR="00B634E8" w:rsidRPr="001D7B59" w:rsidRDefault="00B634E8" w:rsidP="00B634E8">
      <w:pPr>
        <w:jc w:val="both"/>
      </w:pPr>
      <w:r w:rsidRPr="001D7B59">
        <w:t xml:space="preserve">Ukoliko službenik ili namještenik radi prekovremeno na način da je nazočan sjednicama tijela Općine Lokve propisanih posebnom Odlukom Općinskog vijeća, isti može ostvariti svoje pravo </w:t>
      </w:r>
      <w:r w:rsidRPr="001D7B59">
        <w:lastRenderedPageBreak/>
        <w:t xml:space="preserve">na prekovremeni rad na način propisan prethodnim člankom ili pak da koristi pravo na naknadu propisanu Odlukom Općinskog vijeća kojom se regulira naknada za rad izvan radnog vremena.    </w:t>
      </w:r>
    </w:p>
    <w:p w14:paraId="61AE0C49" w14:textId="77777777" w:rsidR="00B634E8" w:rsidRPr="001D7B59" w:rsidRDefault="00B634E8" w:rsidP="00B634E8">
      <w:pPr>
        <w:jc w:val="both"/>
      </w:pPr>
      <w:r w:rsidRPr="001D7B59">
        <w:tab/>
      </w:r>
    </w:p>
    <w:p w14:paraId="6D1A2B4D" w14:textId="170CC7BF" w:rsidR="00B634E8" w:rsidRPr="001D7B59" w:rsidRDefault="00B634E8" w:rsidP="00B634E8">
      <w:pPr>
        <w:jc w:val="both"/>
      </w:pPr>
      <w:r w:rsidRPr="001D7B59">
        <w:t xml:space="preserve">Općina Lokve je obvezna, na pismeni zahtjev službenika ili namještenika izvršiti mu naknadu </w:t>
      </w:r>
      <w:r w:rsidR="001230E4">
        <w:t xml:space="preserve">za </w:t>
      </w:r>
      <w:r w:rsidRPr="001D7B59">
        <w:t xml:space="preserve">prekovremeni rad na način kako je to zatražio. </w:t>
      </w:r>
    </w:p>
    <w:p w14:paraId="1FFC208F" w14:textId="77777777" w:rsidR="00B634E8" w:rsidRPr="001D7B59" w:rsidRDefault="00B634E8" w:rsidP="00B634E8">
      <w:pPr>
        <w:jc w:val="both"/>
      </w:pPr>
    </w:p>
    <w:p w14:paraId="2679E3E5" w14:textId="03C3E037" w:rsidR="00B634E8" w:rsidRPr="001D7B59" w:rsidRDefault="00B634E8" w:rsidP="00B634E8">
      <w:pPr>
        <w:jc w:val="center"/>
        <w:rPr>
          <w:b/>
        </w:rPr>
      </w:pPr>
      <w:r w:rsidRPr="001D7B59">
        <w:rPr>
          <w:b/>
        </w:rPr>
        <w:t>Članak 2</w:t>
      </w:r>
      <w:r w:rsidR="001230E4">
        <w:rPr>
          <w:b/>
        </w:rPr>
        <w:t>0</w:t>
      </w:r>
      <w:r w:rsidRPr="001D7B59">
        <w:rPr>
          <w:b/>
        </w:rPr>
        <w:t>.</w:t>
      </w:r>
    </w:p>
    <w:p w14:paraId="2D2888C8" w14:textId="77777777" w:rsidR="00B634E8" w:rsidRPr="001D7B59" w:rsidRDefault="00B634E8" w:rsidP="00B634E8">
      <w:pPr>
        <w:jc w:val="center"/>
        <w:rPr>
          <w:b/>
        </w:rPr>
      </w:pPr>
    </w:p>
    <w:p w14:paraId="2BA24801" w14:textId="6057A8F3" w:rsidR="00B634E8" w:rsidRPr="001D7B59" w:rsidRDefault="00B634E8" w:rsidP="00B634E8">
      <w:pPr>
        <w:jc w:val="both"/>
      </w:pPr>
      <w:r w:rsidRPr="001D7B59">
        <w:t>Za vrijeme godišnjeg odmora i državnih blagdana, službeniku (namješteniku) isplaćuje se naknada plaće u visini kao da je radio u redovnom radnom vremenu.</w:t>
      </w:r>
    </w:p>
    <w:p w14:paraId="0BB1116D" w14:textId="77777777" w:rsidR="00B634E8" w:rsidRPr="001D7B59" w:rsidRDefault="00B634E8" w:rsidP="00B634E8">
      <w:pPr>
        <w:jc w:val="both"/>
      </w:pPr>
      <w:r w:rsidRPr="001D7B59">
        <w:t>Za vrijeme bolovanja službeniku/namješteniku pripada naknada plaće u visini određenoj zakonskim propisima.</w:t>
      </w:r>
    </w:p>
    <w:p w14:paraId="14A34CFB" w14:textId="77777777" w:rsidR="00B634E8" w:rsidRPr="001D7B59" w:rsidRDefault="00B634E8" w:rsidP="00B634E8"/>
    <w:p w14:paraId="57CCE996" w14:textId="77777777" w:rsidR="00B634E8" w:rsidRPr="001D7B59" w:rsidRDefault="00B634E8" w:rsidP="00B634E8"/>
    <w:p w14:paraId="46432D0C" w14:textId="523D368B" w:rsidR="00B634E8" w:rsidRPr="001D7B59" w:rsidRDefault="00B634E8" w:rsidP="00B634E8">
      <w:pPr>
        <w:rPr>
          <w:b/>
        </w:rPr>
      </w:pPr>
      <w:r w:rsidRPr="001D7B59">
        <w:rPr>
          <w:b/>
        </w:rPr>
        <w:t>VII. OSTALA MATERIJALNA PRAVA SLUŽBENIKA I NAMJEŠTENIKA</w:t>
      </w:r>
    </w:p>
    <w:p w14:paraId="1A240A97" w14:textId="77777777" w:rsidR="00B634E8" w:rsidRPr="001D7B59" w:rsidRDefault="00B634E8" w:rsidP="00B634E8"/>
    <w:p w14:paraId="73B7058A" w14:textId="3F7C9DBC" w:rsidR="00B634E8" w:rsidRPr="001D7B59" w:rsidRDefault="00B634E8" w:rsidP="00B634E8">
      <w:pPr>
        <w:jc w:val="center"/>
        <w:rPr>
          <w:b/>
        </w:rPr>
      </w:pPr>
      <w:r w:rsidRPr="006C52A9">
        <w:rPr>
          <w:b/>
        </w:rPr>
        <w:t>Članak 2</w:t>
      </w:r>
      <w:r w:rsidR="001230E4" w:rsidRPr="006C52A9">
        <w:rPr>
          <w:b/>
        </w:rPr>
        <w:t>1</w:t>
      </w:r>
      <w:r w:rsidRPr="006C52A9">
        <w:rPr>
          <w:b/>
        </w:rPr>
        <w:t>.</w:t>
      </w:r>
    </w:p>
    <w:p w14:paraId="4F5C724C" w14:textId="77777777" w:rsidR="00B634E8" w:rsidRPr="001230E4" w:rsidRDefault="00B634E8" w:rsidP="00B634E8">
      <w:pPr>
        <w:jc w:val="both"/>
        <w:rPr>
          <w:b/>
        </w:rPr>
      </w:pPr>
    </w:p>
    <w:p w14:paraId="2899AE7E" w14:textId="77777777" w:rsidR="00B634E8" w:rsidRPr="001D7B59" w:rsidRDefault="00B634E8" w:rsidP="00B634E8">
      <w:pPr>
        <w:jc w:val="both"/>
      </w:pPr>
      <w:r w:rsidRPr="001D7B59">
        <w:t>Općina Lokve isplatiti će službeniku ili namješteniku regres za korištenje godišnjeg odmora u visini od najmanje 1.500,00 kuna neto.</w:t>
      </w:r>
    </w:p>
    <w:p w14:paraId="2AC7EC4B" w14:textId="77777777" w:rsidR="00B634E8" w:rsidRPr="001D7B59" w:rsidRDefault="00B634E8" w:rsidP="00B634E8">
      <w:pPr>
        <w:jc w:val="both"/>
      </w:pPr>
    </w:p>
    <w:p w14:paraId="52C0CEE3" w14:textId="77777777" w:rsidR="00B634E8" w:rsidRPr="001D7B59" w:rsidRDefault="00B634E8" w:rsidP="00B634E8">
      <w:pPr>
        <w:jc w:val="both"/>
      </w:pPr>
      <w:r w:rsidRPr="001D7B59">
        <w:t>Isplata regresa izvršiti će se u cijelosti najkasnije do dana početka korištenja godišnjeg odmora.</w:t>
      </w:r>
    </w:p>
    <w:p w14:paraId="49CDCBE8" w14:textId="77777777" w:rsidR="00B634E8" w:rsidRPr="001D7B59" w:rsidRDefault="00B634E8" w:rsidP="00B634E8">
      <w:pPr>
        <w:jc w:val="center"/>
        <w:rPr>
          <w:b/>
        </w:rPr>
      </w:pPr>
    </w:p>
    <w:p w14:paraId="77145D44" w14:textId="2CF41BBA" w:rsidR="00B634E8" w:rsidRPr="001D7B59" w:rsidRDefault="00B634E8" w:rsidP="00B634E8">
      <w:pPr>
        <w:jc w:val="center"/>
        <w:rPr>
          <w:b/>
        </w:rPr>
      </w:pPr>
      <w:r w:rsidRPr="006C52A9">
        <w:rPr>
          <w:b/>
        </w:rPr>
        <w:t>Članak 2</w:t>
      </w:r>
      <w:r w:rsidR="001230E4" w:rsidRPr="006C52A9">
        <w:rPr>
          <w:b/>
        </w:rPr>
        <w:t>2</w:t>
      </w:r>
      <w:r w:rsidRPr="006C52A9">
        <w:rPr>
          <w:b/>
        </w:rPr>
        <w:t>.</w:t>
      </w:r>
    </w:p>
    <w:p w14:paraId="634AFFAC" w14:textId="77777777" w:rsidR="00B634E8" w:rsidRPr="001D7B59" w:rsidRDefault="00B634E8" w:rsidP="00B634E8">
      <w:pPr>
        <w:jc w:val="center"/>
        <w:rPr>
          <w:b/>
        </w:rPr>
      </w:pPr>
    </w:p>
    <w:p w14:paraId="4F3F60FF" w14:textId="628DDDB6" w:rsidR="00B634E8" w:rsidRPr="001D7B59" w:rsidRDefault="00B634E8" w:rsidP="00B634E8">
      <w:pPr>
        <w:jc w:val="both"/>
      </w:pPr>
      <w:r w:rsidRPr="001D7B59">
        <w:t>Službeniku i namješteniku koji odlazi u mirovinu pripada pravo na otpremninu u visini</w:t>
      </w:r>
      <w:r w:rsidR="00AB7290">
        <w:t xml:space="preserve"> od</w:t>
      </w:r>
      <w:r w:rsidRPr="001D7B59">
        <w:t xml:space="preserve"> </w:t>
      </w:r>
      <w:r w:rsidR="00AB7290">
        <w:t xml:space="preserve">tri </w:t>
      </w:r>
      <w:r w:rsidRPr="001D7B59">
        <w:t xml:space="preserve"> </w:t>
      </w:r>
      <w:r w:rsidR="00AB7290">
        <w:t>prosječne mjesečne neto plaće isplaćene u posljednja tri mjeseca prije odlaska u mirovinu.</w:t>
      </w:r>
    </w:p>
    <w:p w14:paraId="4D78E59C" w14:textId="77777777" w:rsidR="00B634E8" w:rsidRPr="001D7B59" w:rsidRDefault="00B634E8" w:rsidP="00B634E8">
      <w:pPr>
        <w:jc w:val="both"/>
      </w:pPr>
    </w:p>
    <w:p w14:paraId="320D7CBF" w14:textId="3FCCA033" w:rsidR="00B634E8" w:rsidRPr="001D7B59" w:rsidRDefault="00B634E8" w:rsidP="00B634E8">
      <w:pPr>
        <w:jc w:val="center"/>
        <w:rPr>
          <w:b/>
        </w:rPr>
      </w:pPr>
      <w:r w:rsidRPr="006C52A9">
        <w:rPr>
          <w:b/>
        </w:rPr>
        <w:t>Članak 2</w:t>
      </w:r>
      <w:r w:rsidR="001230E4" w:rsidRPr="006C52A9">
        <w:rPr>
          <w:b/>
        </w:rPr>
        <w:t>3</w:t>
      </w:r>
      <w:r w:rsidRPr="006C52A9">
        <w:rPr>
          <w:b/>
        </w:rPr>
        <w:t>.</w:t>
      </w:r>
    </w:p>
    <w:p w14:paraId="4A777484" w14:textId="77777777" w:rsidR="00B634E8" w:rsidRPr="001D7B59" w:rsidRDefault="00B634E8" w:rsidP="00B634E8">
      <w:pPr>
        <w:jc w:val="both"/>
        <w:rPr>
          <w:b/>
        </w:rPr>
      </w:pPr>
    </w:p>
    <w:p w14:paraId="63BDD094" w14:textId="77777777" w:rsidR="00B634E8" w:rsidRPr="001D7B59" w:rsidRDefault="00B634E8" w:rsidP="00B634E8">
      <w:pPr>
        <w:jc w:val="both"/>
      </w:pPr>
      <w:r w:rsidRPr="001D7B59">
        <w:t>Obitelj službenika i namještenika ima pravo na pomoć u slučaju:</w:t>
      </w:r>
    </w:p>
    <w:p w14:paraId="03F7BBCD" w14:textId="77777777" w:rsidR="00B634E8" w:rsidRPr="001D7B59" w:rsidRDefault="00B634E8" w:rsidP="00B634E8">
      <w:pPr>
        <w:jc w:val="both"/>
      </w:pPr>
    </w:p>
    <w:p w14:paraId="51EC4884" w14:textId="00CE7DE1" w:rsidR="00B634E8" w:rsidRPr="001D7B59" w:rsidRDefault="00B634E8" w:rsidP="00B634E8">
      <w:pPr>
        <w:jc w:val="both"/>
      </w:pPr>
      <w:r w:rsidRPr="001D7B59">
        <w:t xml:space="preserve">- smrti službenika i namještenika koji izgubi život u obavljanju službe odnosno rada, u visini </w:t>
      </w:r>
      <w:r w:rsidRPr="002561CC">
        <w:t xml:space="preserve">4 </w:t>
      </w:r>
      <w:bookmarkStart w:id="2" w:name="_Hlk62734210"/>
      <w:r w:rsidRPr="002561CC">
        <w:t>pro</w:t>
      </w:r>
      <w:r w:rsidR="0002794F" w:rsidRPr="002561CC">
        <w:t>sječne mjesečne neto plaće</w:t>
      </w:r>
      <w:r w:rsidRPr="002561CC">
        <w:t xml:space="preserve"> </w:t>
      </w:r>
      <w:bookmarkEnd w:id="2"/>
      <w:r w:rsidRPr="001D7B59">
        <w:t>i troškove pogreba,</w:t>
      </w:r>
    </w:p>
    <w:p w14:paraId="70A6CDC3" w14:textId="77777777" w:rsidR="00B634E8" w:rsidRPr="001D7B59" w:rsidRDefault="00B634E8" w:rsidP="00B634E8">
      <w:pPr>
        <w:jc w:val="both"/>
      </w:pPr>
    </w:p>
    <w:p w14:paraId="4A309B90" w14:textId="40FDBED1" w:rsidR="00B634E8" w:rsidRPr="001D7B59" w:rsidRDefault="00B634E8" w:rsidP="00B634E8">
      <w:pPr>
        <w:jc w:val="both"/>
      </w:pPr>
      <w:r w:rsidRPr="001D7B59">
        <w:t>- smrti službenika i namještenika u visini 2</w:t>
      </w:r>
      <w:r w:rsidR="0002794F" w:rsidRPr="0002794F">
        <w:t xml:space="preserve"> </w:t>
      </w:r>
      <w:r w:rsidR="0002794F" w:rsidRPr="001D7B59">
        <w:t>pro</w:t>
      </w:r>
      <w:r w:rsidR="0002794F">
        <w:t>sječne mjesečne neto plaće</w:t>
      </w:r>
      <w:r w:rsidRPr="001D7B59">
        <w:t xml:space="preserve"> i troškove pogreba.</w:t>
      </w:r>
    </w:p>
    <w:p w14:paraId="45CCC88A" w14:textId="77777777" w:rsidR="00B634E8" w:rsidRPr="001D7B59" w:rsidRDefault="00B634E8" w:rsidP="00B634E8">
      <w:pPr>
        <w:jc w:val="both"/>
      </w:pPr>
    </w:p>
    <w:p w14:paraId="5C363F2E" w14:textId="5097E0FA" w:rsidR="00B634E8" w:rsidRPr="001D7B59" w:rsidRDefault="00B634E8" w:rsidP="00B634E8">
      <w:pPr>
        <w:jc w:val="both"/>
      </w:pPr>
      <w:r w:rsidRPr="001D7B59">
        <w:t xml:space="preserve">Službenik i namještenik ima pravo na pomoć u slučaju smrti supružnika ili djeteta u visini 2 </w:t>
      </w:r>
      <w:r w:rsidR="002561CC" w:rsidRPr="001D7B59">
        <w:t>pro</w:t>
      </w:r>
      <w:r w:rsidR="002561CC">
        <w:t>sječne mjesečne neto plaće</w:t>
      </w:r>
      <w:r w:rsidRPr="001D7B59">
        <w:t xml:space="preserve">, a u slučaju smrti roditelja, očuha ili maćehe u  visini 1 </w:t>
      </w:r>
      <w:r w:rsidR="002561CC" w:rsidRPr="001D7B59">
        <w:t>pro</w:t>
      </w:r>
      <w:r w:rsidR="002561CC">
        <w:t>sječne mjesečne neto plaće</w:t>
      </w:r>
      <w:r w:rsidRPr="001D7B59">
        <w:t>.</w:t>
      </w:r>
    </w:p>
    <w:p w14:paraId="5768042E" w14:textId="77777777" w:rsidR="00B634E8" w:rsidRPr="001D7B59" w:rsidRDefault="00B634E8" w:rsidP="00B634E8"/>
    <w:p w14:paraId="4C754CA0" w14:textId="43BFC9ED" w:rsidR="00B634E8" w:rsidRPr="001D7B59" w:rsidRDefault="00B634E8" w:rsidP="00B634E8">
      <w:pPr>
        <w:jc w:val="center"/>
        <w:rPr>
          <w:b/>
        </w:rPr>
      </w:pPr>
      <w:r w:rsidRPr="001814B8">
        <w:rPr>
          <w:b/>
        </w:rPr>
        <w:t>Članak 2</w:t>
      </w:r>
      <w:r w:rsidR="001230E4" w:rsidRPr="001814B8">
        <w:rPr>
          <w:b/>
        </w:rPr>
        <w:t>4</w:t>
      </w:r>
      <w:r w:rsidRPr="001814B8">
        <w:rPr>
          <w:b/>
        </w:rPr>
        <w:t>.</w:t>
      </w:r>
    </w:p>
    <w:p w14:paraId="4B096FE4" w14:textId="77777777" w:rsidR="00B634E8" w:rsidRPr="001D7B59" w:rsidRDefault="00B634E8" w:rsidP="00B634E8">
      <w:pPr>
        <w:jc w:val="center"/>
        <w:rPr>
          <w:b/>
        </w:rPr>
      </w:pPr>
    </w:p>
    <w:p w14:paraId="44164888" w14:textId="77777777" w:rsidR="00B634E8" w:rsidRPr="001D7B59" w:rsidRDefault="00B634E8" w:rsidP="00B634E8">
      <w:pPr>
        <w:jc w:val="both"/>
      </w:pPr>
      <w:r w:rsidRPr="001D7B59">
        <w:t>Službenik ili namještenik ima pravo na pomoć u slučaju:</w:t>
      </w:r>
    </w:p>
    <w:p w14:paraId="25E966EB" w14:textId="77777777" w:rsidR="00B634E8" w:rsidRPr="001D7B59" w:rsidRDefault="00B634E8" w:rsidP="00B634E8">
      <w:pPr>
        <w:jc w:val="both"/>
      </w:pPr>
      <w:r w:rsidRPr="001D7B59">
        <w:t>- bolovanja službenika ili namještenika dužeg od 90 dana, u visini 1 proračunske osnovice, jednom godišnje,</w:t>
      </w:r>
    </w:p>
    <w:p w14:paraId="4AD440FB" w14:textId="4A16E45E" w:rsidR="00B634E8" w:rsidRPr="001D7B59" w:rsidRDefault="00B634E8" w:rsidP="00B634E8">
      <w:pPr>
        <w:jc w:val="both"/>
      </w:pPr>
      <w:r w:rsidRPr="001D7B59">
        <w:t>- nastanka teške invalidnosti službenika i namještenika,</w:t>
      </w:r>
      <w:r w:rsidR="001230E4">
        <w:t xml:space="preserve"> </w:t>
      </w:r>
      <w:r w:rsidRPr="001D7B59">
        <w:t>djeteta ili supružnika, u visini 1 proračunske osnovice,</w:t>
      </w:r>
    </w:p>
    <w:p w14:paraId="4BCDBDC4" w14:textId="77777777" w:rsidR="00B634E8" w:rsidRPr="001D7B59" w:rsidRDefault="00B634E8" w:rsidP="00B634E8">
      <w:pPr>
        <w:jc w:val="both"/>
      </w:pPr>
      <w:r w:rsidRPr="001D7B59">
        <w:lastRenderedPageBreak/>
        <w:t>-radi nabave prijeko potrebnih medicinskih pomagala odnosno pokrića participacije pri liječenju odnosno kupnji prijeko potrebnih lijekova za službenika ili namještenika, dijete ili supružnika, u visini 1 proračunske osnovice.</w:t>
      </w:r>
    </w:p>
    <w:p w14:paraId="2EF5E737" w14:textId="77777777" w:rsidR="00B634E8" w:rsidRPr="001D7B59" w:rsidRDefault="00B634E8" w:rsidP="00B634E8">
      <w:pPr>
        <w:jc w:val="both"/>
      </w:pPr>
    </w:p>
    <w:p w14:paraId="491BEE10" w14:textId="77777777" w:rsidR="009118AE" w:rsidRDefault="009118AE" w:rsidP="00B634E8">
      <w:pPr>
        <w:jc w:val="center"/>
        <w:rPr>
          <w:b/>
          <w:highlight w:val="yellow"/>
        </w:rPr>
      </w:pPr>
    </w:p>
    <w:p w14:paraId="2AB3E8BF" w14:textId="1C10BC7E" w:rsidR="00B634E8" w:rsidRPr="001D7B59" w:rsidRDefault="00B634E8" w:rsidP="00B634E8">
      <w:pPr>
        <w:jc w:val="center"/>
        <w:rPr>
          <w:b/>
        </w:rPr>
      </w:pPr>
      <w:r w:rsidRPr="002561CC">
        <w:rPr>
          <w:b/>
        </w:rPr>
        <w:t>Članak 2</w:t>
      </w:r>
      <w:r w:rsidR="001230E4" w:rsidRPr="002561CC">
        <w:rPr>
          <w:b/>
        </w:rPr>
        <w:t>5</w:t>
      </w:r>
      <w:r w:rsidRPr="002561CC">
        <w:rPr>
          <w:b/>
        </w:rPr>
        <w:t>.</w:t>
      </w:r>
    </w:p>
    <w:p w14:paraId="52F4B0F7" w14:textId="77777777" w:rsidR="00B634E8" w:rsidRPr="001D7B59" w:rsidRDefault="00B634E8" w:rsidP="00B634E8">
      <w:pPr>
        <w:jc w:val="center"/>
        <w:rPr>
          <w:b/>
        </w:rPr>
      </w:pPr>
    </w:p>
    <w:p w14:paraId="6AAF7975" w14:textId="399F2E20" w:rsidR="001230E4" w:rsidRPr="005F3C42" w:rsidRDefault="00B634E8" w:rsidP="005F3C42">
      <w:pPr>
        <w:jc w:val="both"/>
      </w:pPr>
      <w:r w:rsidRPr="001D7B59">
        <w:t xml:space="preserve">Kada je službenik ili namještenik upućen na službeno putovanje, pripada mu puna naknada prijevoznih troškova, dnevnice i ostaloga u skladu s posebnim propisima.  </w:t>
      </w:r>
    </w:p>
    <w:p w14:paraId="10D5C51B" w14:textId="77777777" w:rsidR="001230E4" w:rsidRDefault="001230E4" w:rsidP="00B634E8">
      <w:pPr>
        <w:jc w:val="center"/>
        <w:rPr>
          <w:b/>
        </w:rPr>
      </w:pPr>
    </w:p>
    <w:p w14:paraId="5B0855BB" w14:textId="602E7530" w:rsidR="00B634E8" w:rsidRDefault="00B634E8" w:rsidP="00B634E8">
      <w:pPr>
        <w:jc w:val="center"/>
        <w:rPr>
          <w:b/>
        </w:rPr>
      </w:pPr>
      <w:r w:rsidRPr="001814B8">
        <w:rPr>
          <w:b/>
        </w:rPr>
        <w:t xml:space="preserve">Članak </w:t>
      </w:r>
      <w:r w:rsidR="001230E4" w:rsidRPr="001814B8">
        <w:rPr>
          <w:b/>
        </w:rPr>
        <w:t>26</w:t>
      </w:r>
      <w:r w:rsidRPr="001814B8">
        <w:rPr>
          <w:b/>
        </w:rPr>
        <w:t>.</w:t>
      </w:r>
    </w:p>
    <w:p w14:paraId="71529989" w14:textId="08D91A94" w:rsidR="0043426D" w:rsidRDefault="0043426D" w:rsidP="00B634E8">
      <w:pPr>
        <w:jc w:val="center"/>
        <w:rPr>
          <w:b/>
        </w:rPr>
      </w:pPr>
    </w:p>
    <w:p w14:paraId="6480408B" w14:textId="77777777" w:rsidR="0043426D" w:rsidRDefault="0043426D" w:rsidP="0043426D">
      <w:pPr>
        <w:jc w:val="both"/>
      </w:pPr>
      <w:r>
        <w:t xml:space="preserve">Službenik koji stanuje u mjestu Lokve, a čije je mjesto stanovanja od mjesta rada udaljeno više od 0,5 km ima pravo na naknadu troškova dolaska na posao i s posla u iznosu 150,00 kn mjesečno. </w:t>
      </w:r>
    </w:p>
    <w:p w14:paraId="52BC75A2" w14:textId="77777777" w:rsidR="0043426D" w:rsidRDefault="0043426D" w:rsidP="0043426D">
      <w:pPr>
        <w:jc w:val="both"/>
      </w:pPr>
    </w:p>
    <w:p w14:paraId="29A2272A" w14:textId="77777777" w:rsidR="0043426D" w:rsidRDefault="0043426D" w:rsidP="0043426D">
      <w:pPr>
        <w:jc w:val="both"/>
      </w:pPr>
      <w:r>
        <w:t xml:space="preserve">Službenik koji stanuje izvan mjesta Lokve ili Općine Lokve, ostvaruje pravo na iznos mjesečne karte od mjesta stanovanja do mjesta rada po tarifi javnog prijevoznika koji obavlja međumjesni ili međugradski prijevoz. </w:t>
      </w:r>
    </w:p>
    <w:p w14:paraId="477C4DD1" w14:textId="77777777" w:rsidR="0043426D" w:rsidRDefault="0043426D" w:rsidP="0043426D">
      <w:pPr>
        <w:jc w:val="both"/>
      </w:pPr>
    </w:p>
    <w:p w14:paraId="601AAF9B" w14:textId="77777777" w:rsidR="0043426D" w:rsidRDefault="0043426D" w:rsidP="0043426D">
      <w:pPr>
        <w:jc w:val="both"/>
      </w:pPr>
      <w:r>
        <w:t xml:space="preserve">Ako nije organiziran međumjesni ili međugradski prijevoz, odnosno ako radnik kojem organizirani međumjesni ili međugradski prijevoz ne omogućava redovit dolazak na posao i povrata s posla umjesto međumjesnog ili međugradskog prijevoza koristi osobni automobil ili drugo prijevozno sredstvo, poslodavac zaposleniku isplaćuje naknadu u visini cijene mjesečne karte javnog prijevoza. </w:t>
      </w:r>
    </w:p>
    <w:p w14:paraId="107F129A" w14:textId="77777777" w:rsidR="0043426D" w:rsidRDefault="0043426D" w:rsidP="0043426D">
      <w:pPr>
        <w:jc w:val="both"/>
      </w:pPr>
    </w:p>
    <w:p w14:paraId="446CED25" w14:textId="675E607C" w:rsidR="0043426D" w:rsidRDefault="0043426D" w:rsidP="0043426D">
      <w:pPr>
        <w:jc w:val="both"/>
      </w:pPr>
      <w:r>
        <w:t xml:space="preserve">Poslodavac radniku iz st. 3. nadoknađuje troškove prijevoza temeljem izjave radnika da na posao i s posla putuje automobilom, koju izjavu radnik prilaže </w:t>
      </w:r>
      <w:r w:rsidR="001814B8">
        <w:t>jednom godišnje</w:t>
      </w:r>
      <w:r>
        <w:t xml:space="preserve">. </w:t>
      </w:r>
    </w:p>
    <w:p w14:paraId="229409B8" w14:textId="77777777" w:rsidR="0043426D" w:rsidRDefault="0043426D" w:rsidP="0043426D">
      <w:pPr>
        <w:jc w:val="both"/>
      </w:pPr>
    </w:p>
    <w:p w14:paraId="631F0E61" w14:textId="77777777" w:rsidR="00F033B1" w:rsidRDefault="0043426D" w:rsidP="0043426D">
      <w:pPr>
        <w:jc w:val="both"/>
      </w:pPr>
      <w:r>
        <w:t xml:space="preserve">Redoviti dolazak na posao i povratak s posla osigurava najpovoljniji za poslodavca javni prijevoznik, u slučaju potrebe za presjedanjem vrijeme čekanja između dvije linije javnog prijevoza ne smije biti duže od 30 minuta. </w:t>
      </w:r>
    </w:p>
    <w:p w14:paraId="3C8E6AD6" w14:textId="77777777" w:rsidR="00F033B1" w:rsidRDefault="00F033B1" w:rsidP="0043426D">
      <w:pPr>
        <w:jc w:val="both"/>
      </w:pPr>
    </w:p>
    <w:p w14:paraId="0BDD5259" w14:textId="200C5441" w:rsidR="0043426D" w:rsidRDefault="0043426D" w:rsidP="0043426D">
      <w:pPr>
        <w:jc w:val="both"/>
        <w:rPr>
          <w:b/>
        </w:rPr>
      </w:pPr>
      <w:r>
        <w:t xml:space="preserve">Ako od prebivališta odnosno boravišta do mjesta rada nema organiziranog javnog prijevoza, naknada troškova prijevoza isplatit će se u visini od </w:t>
      </w:r>
      <w:r w:rsidR="00483276">
        <w:t>1,50</w:t>
      </w:r>
      <w:r>
        <w:t xml:space="preserve"> kn po prijeđenom kilometru, kao i u slučaju naknade troškova prijevoza zaposleniku u dane kada organizira</w:t>
      </w:r>
      <w:r w:rsidR="0098255A">
        <w:t>n</w:t>
      </w:r>
      <w:r>
        <w:t>i javni prijevoz ne prometuje.</w:t>
      </w:r>
    </w:p>
    <w:p w14:paraId="63B91DE3" w14:textId="4FBC6A86" w:rsidR="0043426D" w:rsidRDefault="0043426D" w:rsidP="00F033B1">
      <w:pPr>
        <w:rPr>
          <w:b/>
        </w:rPr>
      </w:pPr>
    </w:p>
    <w:p w14:paraId="0A4F8773" w14:textId="32889494" w:rsidR="0043426D" w:rsidRPr="001D7B59" w:rsidRDefault="0043426D" w:rsidP="00B634E8">
      <w:pPr>
        <w:jc w:val="center"/>
        <w:rPr>
          <w:b/>
        </w:rPr>
      </w:pPr>
      <w:r>
        <w:rPr>
          <w:b/>
        </w:rPr>
        <w:t>Članak 27.</w:t>
      </w:r>
    </w:p>
    <w:p w14:paraId="69CDD60D" w14:textId="77777777" w:rsidR="00B634E8" w:rsidRPr="001D7B59" w:rsidRDefault="00B634E8" w:rsidP="00B634E8">
      <w:pPr>
        <w:jc w:val="center"/>
        <w:rPr>
          <w:b/>
        </w:rPr>
      </w:pPr>
    </w:p>
    <w:p w14:paraId="189998E0" w14:textId="77777777" w:rsidR="00B634E8" w:rsidRPr="001D7B59" w:rsidRDefault="00B634E8" w:rsidP="00B634E8">
      <w:pPr>
        <w:jc w:val="both"/>
      </w:pPr>
      <w:r w:rsidRPr="001D7B59">
        <w:t>Službenici i namještenici su kolektivno osigurani od posljedica nesretnog slučaja za vrijeme obavljanja službe odnosno rada, kao i u slobodnom vremenu, tijekom 24 sata.</w:t>
      </w:r>
    </w:p>
    <w:p w14:paraId="578A8F48" w14:textId="77777777" w:rsidR="00B634E8" w:rsidRPr="001D7B59" w:rsidRDefault="00B634E8" w:rsidP="00B634E8">
      <w:pPr>
        <w:jc w:val="both"/>
      </w:pPr>
    </w:p>
    <w:p w14:paraId="79A7A90D" w14:textId="2C18D9DA" w:rsidR="00B634E8" w:rsidRPr="001D7B59" w:rsidRDefault="00B634E8" w:rsidP="00B634E8">
      <w:pPr>
        <w:jc w:val="center"/>
        <w:rPr>
          <w:b/>
        </w:rPr>
      </w:pPr>
      <w:r w:rsidRPr="00483276">
        <w:rPr>
          <w:b/>
        </w:rPr>
        <w:t xml:space="preserve">Članak </w:t>
      </w:r>
      <w:r w:rsidR="001230E4" w:rsidRPr="00483276">
        <w:rPr>
          <w:b/>
        </w:rPr>
        <w:t>2</w:t>
      </w:r>
      <w:r w:rsidR="00346C06" w:rsidRPr="00483276">
        <w:rPr>
          <w:b/>
        </w:rPr>
        <w:t>8</w:t>
      </w:r>
      <w:r w:rsidRPr="00483276">
        <w:rPr>
          <w:b/>
        </w:rPr>
        <w:t>.</w:t>
      </w:r>
    </w:p>
    <w:p w14:paraId="300D4724" w14:textId="77777777" w:rsidR="00B634E8" w:rsidRPr="001D7B59" w:rsidRDefault="00B634E8" w:rsidP="00B634E8">
      <w:pPr>
        <w:jc w:val="both"/>
        <w:rPr>
          <w:b/>
        </w:rPr>
      </w:pPr>
    </w:p>
    <w:p w14:paraId="086F0DD1" w14:textId="77777777" w:rsidR="00B634E8" w:rsidRPr="001D7B59" w:rsidRDefault="00B634E8" w:rsidP="00B634E8">
      <w:pPr>
        <w:jc w:val="both"/>
      </w:pPr>
      <w:r w:rsidRPr="001D7B59">
        <w:t>Službeniku i namješteniku pripada pravo na isplatu jubilarne nagrade za neprekidnu službu odnosno rad u tijelima lokalne samouprave kada navrše:</w:t>
      </w:r>
    </w:p>
    <w:p w14:paraId="2771C752" w14:textId="77777777" w:rsidR="00B634E8" w:rsidRPr="001D7B59" w:rsidRDefault="00B634E8" w:rsidP="00B634E8">
      <w:pPr>
        <w:jc w:val="both"/>
      </w:pPr>
    </w:p>
    <w:p w14:paraId="52F857B3" w14:textId="77777777" w:rsidR="00B634E8" w:rsidRPr="001D7B59" w:rsidRDefault="00B634E8" w:rsidP="00B634E8">
      <w:pPr>
        <w:jc w:val="both"/>
      </w:pPr>
      <w:r w:rsidRPr="001D7B59">
        <w:tab/>
        <w:t>-  5 godina, u visini 1      proračunske osnovice,</w:t>
      </w:r>
    </w:p>
    <w:p w14:paraId="1C494FBD" w14:textId="77777777" w:rsidR="00B634E8" w:rsidRPr="001D7B59" w:rsidRDefault="00B634E8" w:rsidP="00B634E8">
      <w:pPr>
        <w:jc w:val="both"/>
      </w:pPr>
      <w:r w:rsidRPr="001D7B59">
        <w:tab/>
        <w:t>-10 godina, u visini 1,25 proračunske osnovice,</w:t>
      </w:r>
    </w:p>
    <w:p w14:paraId="4384B3BE" w14:textId="77777777" w:rsidR="00B634E8" w:rsidRPr="001D7B59" w:rsidRDefault="00B634E8" w:rsidP="00B634E8">
      <w:pPr>
        <w:jc w:val="both"/>
      </w:pPr>
      <w:r w:rsidRPr="001D7B59">
        <w:lastRenderedPageBreak/>
        <w:tab/>
        <w:t>-15 godina, u visini 1,50 proračunske osnovice,</w:t>
      </w:r>
    </w:p>
    <w:p w14:paraId="54F04EB2" w14:textId="77777777" w:rsidR="00B634E8" w:rsidRPr="001D7B59" w:rsidRDefault="00B634E8" w:rsidP="00B634E8">
      <w:pPr>
        <w:jc w:val="both"/>
      </w:pPr>
      <w:r w:rsidRPr="001D7B59">
        <w:tab/>
        <w:t>-20 godina, u visini 1,75 proračunske osnovice,</w:t>
      </w:r>
    </w:p>
    <w:p w14:paraId="2207F83B" w14:textId="77777777" w:rsidR="00B634E8" w:rsidRPr="001D7B59" w:rsidRDefault="00B634E8" w:rsidP="00B634E8">
      <w:pPr>
        <w:jc w:val="both"/>
      </w:pPr>
      <w:r w:rsidRPr="001D7B59">
        <w:tab/>
        <w:t>-25 godina, u visini 2      proračunske osnovice,</w:t>
      </w:r>
    </w:p>
    <w:p w14:paraId="26CAA2B0" w14:textId="77777777" w:rsidR="00B634E8" w:rsidRPr="001D7B59" w:rsidRDefault="00B634E8" w:rsidP="00B634E8">
      <w:pPr>
        <w:jc w:val="both"/>
      </w:pPr>
      <w:r w:rsidRPr="001D7B59">
        <w:tab/>
        <w:t>-30 godina, u visini 2,50 proračunske osnovice,</w:t>
      </w:r>
    </w:p>
    <w:p w14:paraId="46CFF6B4" w14:textId="77777777" w:rsidR="00B634E8" w:rsidRPr="001D7B59" w:rsidRDefault="00B634E8" w:rsidP="00B634E8">
      <w:pPr>
        <w:jc w:val="both"/>
      </w:pPr>
      <w:r w:rsidRPr="001D7B59">
        <w:tab/>
        <w:t>-35 godina, u visini 3      proračunske osnovice,</w:t>
      </w:r>
    </w:p>
    <w:p w14:paraId="33383D25" w14:textId="77777777" w:rsidR="00B634E8" w:rsidRPr="001D7B59" w:rsidRDefault="00B634E8" w:rsidP="00B634E8">
      <w:pPr>
        <w:jc w:val="both"/>
      </w:pPr>
      <w:r w:rsidRPr="001D7B59">
        <w:tab/>
        <w:t>-40 godina, u visini 4      proračunske osnovice,</w:t>
      </w:r>
    </w:p>
    <w:p w14:paraId="0F8E818C" w14:textId="6656C232" w:rsidR="00B634E8" w:rsidRPr="001D7B59" w:rsidRDefault="00B634E8" w:rsidP="00B634E8">
      <w:pPr>
        <w:jc w:val="both"/>
      </w:pPr>
      <w:r w:rsidRPr="001D7B59">
        <w:t xml:space="preserve">        </w:t>
      </w:r>
      <w:r w:rsidR="002C3C92">
        <w:t xml:space="preserve">   </w:t>
      </w:r>
      <w:r w:rsidRPr="001D7B59">
        <w:t xml:space="preserve"> - 45 godina, u visini 5  </w:t>
      </w:r>
      <w:r w:rsidR="002C3C92">
        <w:t xml:space="preserve"> </w:t>
      </w:r>
      <w:r w:rsidRPr="001D7B59">
        <w:t xml:space="preserve">  proračunske osnovice.</w:t>
      </w:r>
    </w:p>
    <w:p w14:paraId="690C87D0" w14:textId="64BC9761" w:rsidR="00B634E8" w:rsidRPr="001D7B59" w:rsidRDefault="002C3C92" w:rsidP="00B634E8">
      <w:pPr>
        <w:jc w:val="both"/>
      </w:pPr>
      <w:r>
        <w:t xml:space="preserve"> </w:t>
      </w:r>
    </w:p>
    <w:p w14:paraId="20C319FF" w14:textId="77777777" w:rsidR="00B634E8" w:rsidRPr="001D7B59" w:rsidRDefault="00B634E8" w:rsidP="00B634E8">
      <w:pPr>
        <w:jc w:val="both"/>
      </w:pPr>
      <w:r w:rsidRPr="001D7B59">
        <w:t>Jubilarna nagrada isplaćuje se prvog narednog mjeseca od mjeseca u kojem je službenik ili namještenik ostvario pravo na jubilarnu nagradu.</w:t>
      </w:r>
    </w:p>
    <w:p w14:paraId="77C90088" w14:textId="77777777" w:rsidR="00B634E8" w:rsidRPr="001D7B59" w:rsidRDefault="00B634E8" w:rsidP="00B634E8">
      <w:pPr>
        <w:jc w:val="both"/>
      </w:pPr>
    </w:p>
    <w:p w14:paraId="75266ABF" w14:textId="77777777" w:rsidR="00B634E8" w:rsidRPr="001D7B59" w:rsidRDefault="00B634E8" w:rsidP="00B634E8">
      <w:pPr>
        <w:jc w:val="both"/>
      </w:pPr>
      <w:r w:rsidRPr="001D7B59">
        <w:t>Iznimno, ako službeniku i namješteniku prestaje služba odnosno rad u Jedinstvenom upravnom odjelu Općine Lokve, a ostvario je pravo na jubilarnu nagradu, nagrada će se isplatiti službeniku i namješteniku ili njihovim nasljednicima, slijedećeg mjeseca po prestanku službe ili rada.</w:t>
      </w:r>
    </w:p>
    <w:p w14:paraId="5DDA1FA4" w14:textId="77777777" w:rsidR="00B634E8" w:rsidRPr="001D7B59" w:rsidRDefault="00B634E8" w:rsidP="00B634E8">
      <w:pPr>
        <w:jc w:val="both"/>
      </w:pPr>
    </w:p>
    <w:p w14:paraId="13FCB2F8" w14:textId="192712CD" w:rsidR="00B634E8" w:rsidRPr="001D7B59" w:rsidRDefault="00B634E8" w:rsidP="00B634E8">
      <w:pPr>
        <w:jc w:val="center"/>
        <w:rPr>
          <w:b/>
        </w:rPr>
      </w:pPr>
      <w:r w:rsidRPr="00D2198B">
        <w:rPr>
          <w:b/>
        </w:rPr>
        <w:t xml:space="preserve">Članak </w:t>
      </w:r>
      <w:r w:rsidR="00E919AF" w:rsidRPr="00D2198B">
        <w:rPr>
          <w:b/>
        </w:rPr>
        <w:t>2</w:t>
      </w:r>
      <w:r w:rsidR="00346C06" w:rsidRPr="00D2198B">
        <w:rPr>
          <w:b/>
        </w:rPr>
        <w:t>9</w:t>
      </w:r>
      <w:r w:rsidRPr="00D2198B">
        <w:rPr>
          <w:b/>
        </w:rPr>
        <w:t>.</w:t>
      </w:r>
    </w:p>
    <w:p w14:paraId="606A8625" w14:textId="77777777" w:rsidR="00B634E8" w:rsidRPr="001D7B59" w:rsidRDefault="00B634E8" w:rsidP="00B634E8">
      <w:pPr>
        <w:jc w:val="both"/>
        <w:rPr>
          <w:b/>
        </w:rPr>
      </w:pPr>
    </w:p>
    <w:p w14:paraId="71A9202A" w14:textId="77777777" w:rsidR="00B634E8" w:rsidRPr="001D7B59" w:rsidRDefault="00B634E8" w:rsidP="00B634E8">
      <w:pPr>
        <w:jc w:val="both"/>
      </w:pPr>
      <w:r w:rsidRPr="001D7B59">
        <w:t>Općina Lokve će iz Općinskog proračuna, službeniku ili namješteniku za svako dijete do 15 godina starosti u prigodi Dana svetog Nikole isplatiti iznos određen posebnim propisima, najkasnije do 31. prosinca tekuće godine.</w:t>
      </w:r>
    </w:p>
    <w:p w14:paraId="0043EC97" w14:textId="77777777" w:rsidR="00B634E8" w:rsidRPr="001D7B59" w:rsidRDefault="00B634E8" w:rsidP="00B634E8"/>
    <w:p w14:paraId="48D7FDC0" w14:textId="3B8A84E1" w:rsidR="00B634E8" w:rsidRPr="001D7B59" w:rsidRDefault="00B634E8" w:rsidP="00B634E8">
      <w:pPr>
        <w:jc w:val="center"/>
        <w:rPr>
          <w:b/>
        </w:rPr>
      </w:pPr>
      <w:r w:rsidRPr="00483276">
        <w:rPr>
          <w:b/>
        </w:rPr>
        <w:t xml:space="preserve">Članak </w:t>
      </w:r>
      <w:r w:rsidR="00D2198B" w:rsidRPr="00483276">
        <w:rPr>
          <w:b/>
        </w:rPr>
        <w:t>30</w:t>
      </w:r>
      <w:r w:rsidRPr="00483276">
        <w:rPr>
          <w:b/>
        </w:rPr>
        <w:t>.</w:t>
      </w:r>
    </w:p>
    <w:p w14:paraId="212E7EA1" w14:textId="77777777" w:rsidR="00B634E8" w:rsidRPr="001D7B59" w:rsidRDefault="00B634E8" w:rsidP="00B634E8">
      <w:pPr>
        <w:jc w:val="both"/>
        <w:rPr>
          <w:b/>
        </w:rPr>
      </w:pPr>
    </w:p>
    <w:p w14:paraId="0FBC9A1E" w14:textId="7ACFE85E" w:rsidR="00B634E8" w:rsidRPr="001D7B59" w:rsidRDefault="00B634E8" w:rsidP="00B634E8">
      <w:pPr>
        <w:jc w:val="both"/>
      </w:pPr>
      <w:r w:rsidRPr="001D7B59">
        <w:t>Službenik ili namještenik kojem služba ili rad prestaje zbog poslovno uvjetovanog otkaza, ima pravo na otpremninu u visini 70% njegove prosječne mjesečne</w:t>
      </w:r>
      <w:r w:rsidR="00483276">
        <w:t xml:space="preserve"> neto</w:t>
      </w:r>
      <w:r w:rsidRPr="001D7B59">
        <w:t xml:space="preserve"> plaće isplaćene u zadnja tri mjeseca prije stavljanja na raspolaganje, za svaku godinu radnog staža ostvarenog u Općini Lokve</w:t>
      </w:r>
      <w:r w:rsidR="002C3C92">
        <w:t>.</w:t>
      </w:r>
      <w:r w:rsidRPr="001D7B59">
        <w:t xml:space="preserve"> </w:t>
      </w:r>
    </w:p>
    <w:p w14:paraId="7D6A9E96" w14:textId="4CA2D058" w:rsidR="00B634E8" w:rsidRDefault="00B634E8" w:rsidP="00B634E8"/>
    <w:p w14:paraId="1D1FA340" w14:textId="231E4B02" w:rsidR="00262C33" w:rsidRPr="00262C33" w:rsidRDefault="00262C33" w:rsidP="00262C33">
      <w:pPr>
        <w:jc w:val="center"/>
        <w:rPr>
          <w:b/>
          <w:bCs/>
        </w:rPr>
      </w:pPr>
      <w:bookmarkStart w:id="3" w:name="_Hlk62729250"/>
      <w:r w:rsidRPr="00483276">
        <w:rPr>
          <w:b/>
          <w:bCs/>
        </w:rPr>
        <w:t>Članak 31.</w:t>
      </w:r>
    </w:p>
    <w:bookmarkEnd w:id="3"/>
    <w:p w14:paraId="5C3051C8" w14:textId="44BE5F7D" w:rsidR="00262C33" w:rsidRDefault="00262C33" w:rsidP="00262C33">
      <w:pPr>
        <w:jc w:val="center"/>
      </w:pPr>
    </w:p>
    <w:p w14:paraId="56622596" w14:textId="54868918" w:rsidR="00262C33" w:rsidRDefault="00262C33" w:rsidP="00262C33">
      <w:pPr>
        <w:jc w:val="both"/>
      </w:pPr>
      <w:r>
        <w:t>Službeniku se može jednom godišnje dati dar u naravi u vrijednosti koja ne prelazi iznos na koji se, prema propisima, ne plaća porez.</w:t>
      </w:r>
    </w:p>
    <w:p w14:paraId="48463E3A" w14:textId="49CE0F1C" w:rsidR="00262C33" w:rsidRDefault="00262C33" w:rsidP="00262C33">
      <w:pPr>
        <w:jc w:val="both"/>
      </w:pPr>
    </w:p>
    <w:p w14:paraId="21E04491" w14:textId="440CBFB9" w:rsidR="00262C33" w:rsidRDefault="00262C33" w:rsidP="00262C33">
      <w:pPr>
        <w:jc w:val="center"/>
        <w:rPr>
          <w:b/>
          <w:bCs/>
        </w:rPr>
      </w:pPr>
      <w:r w:rsidRPr="00204B3E">
        <w:rPr>
          <w:b/>
          <w:bCs/>
        </w:rPr>
        <w:t>Članak 32.</w:t>
      </w:r>
    </w:p>
    <w:p w14:paraId="3823E4F7" w14:textId="54139984" w:rsidR="00262C33" w:rsidRDefault="00262C33" w:rsidP="00262C33">
      <w:pPr>
        <w:jc w:val="center"/>
        <w:rPr>
          <w:b/>
          <w:bCs/>
        </w:rPr>
      </w:pPr>
    </w:p>
    <w:p w14:paraId="0EF5493A" w14:textId="39B1FB97" w:rsidR="00262C33" w:rsidRPr="00262C33" w:rsidRDefault="00262C33" w:rsidP="00262C33">
      <w:pPr>
        <w:jc w:val="both"/>
        <w:rPr>
          <w:b/>
          <w:bCs/>
        </w:rPr>
      </w:pPr>
      <w:r>
        <w:t>Za božićne blagdane službenicima se isplaćuje naknada (božićnica) u visini</w:t>
      </w:r>
      <w:r w:rsidR="0056077D">
        <w:t xml:space="preserve"> koj</w:t>
      </w:r>
      <w:r w:rsidR="0064547A">
        <w:t>a</w:t>
      </w:r>
      <w:r w:rsidR="0056077D">
        <w:t xml:space="preserve"> ne podliježe oporezivanju</w:t>
      </w:r>
      <w:r>
        <w:t>.</w:t>
      </w:r>
    </w:p>
    <w:p w14:paraId="01268F6D" w14:textId="77777777" w:rsidR="00262C33" w:rsidRPr="001D7B59" w:rsidRDefault="00262C33" w:rsidP="00262C33">
      <w:pPr>
        <w:jc w:val="center"/>
      </w:pPr>
    </w:p>
    <w:p w14:paraId="7E52D5D4" w14:textId="77777777" w:rsidR="00B634E8" w:rsidRPr="001D7B59" w:rsidRDefault="00B634E8" w:rsidP="00B634E8"/>
    <w:p w14:paraId="4AE2113D" w14:textId="77777777" w:rsidR="00B634E8" w:rsidRPr="001D7B59" w:rsidRDefault="00B634E8" w:rsidP="00B634E8">
      <w:pPr>
        <w:rPr>
          <w:b/>
        </w:rPr>
      </w:pPr>
      <w:r w:rsidRPr="001D7B59">
        <w:rPr>
          <w:b/>
        </w:rPr>
        <w:t>VIII. RADNO VRIJEME, ODMORI I DOPUSTI</w:t>
      </w:r>
    </w:p>
    <w:p w14:paraId="5DBC284D" w14:textId="77777777" w:rsidR="00B634E8" w:rsidRPr="001D7B59" w:rsidRDefault="00B634E8" w:rsidP="00B634E8"/>
    <w:p w14:paraId="1662F555" w14:textId="77777777" w:rsidR="00B634E8" w:rsidRPr="001D7B59" w:rsidRDefault="00B634E8" w:rsidP="00B634E8">
      <w:pPr>
        <w:jc w:val="center"/>
        <w:rPr>
          <w:b/>
        </w:rPr>
      </w:pPr>
    </w:p>
    <w:p w14:paraId="26B6CB4D" w14:textId="39A9C40F" w:rsidR="00B634E8" w:rsidRDefault="00B634E8" w:rsidP="005F3C42">
      <w:pPr>
        <w:jc w:val="center"/>
        <w:rPr>
          <w:b/>
        </w:rPr>
      </w:pPr>
      <w:r w:rsidRPr="001D7B59">
        <w:rPr>
          <w:b/>
        </w:rPr>
        <w:t>Članak 3</w:t>
      </w:r>
      <w:r w:rsidR="008F2B4F">
        <w:rPr>
          <w:b/>
        </w:rPr>
        <w:t>3</w:t>
      </w:r>
      <w:r w:rsidR="002C3C92">
        <w:rPr>
          <w:b/>
        </w:rPr>
        <w:t>.</w:t>
      </w:r>
    </w:p>
    <w:p w14:paraId="40D35215" w14:textId="77777777" w:rsidR="008F2B4F" w:rsidRPr="001D7B59" w:rsidRDefault="008F2B4F" w:rsidP="005F3C42">
      <w:pPr>
        <w:jc w:val="center"/>
        <w:rPr>
          <w:b/>
        </w:rPr>
      </w:pPr>
    </w:p>
    <w:p w14:paraId="4DA2206A" w14:textId="77777777" w:rsidR="00B634E8" w:rsidRPr="001D7B59" w:rsidRDefault="00B634E8" w:rsidP="00B634E8">
      <w:pPr>
        <w:jc w:val="both"/>
      </w:pPr>
      <w:r w:rsidRPr="001D7B59">
        <w:t>Puno radno vrijeme službenika i namještenika je 40 sati tjedno.</w:t>
      </w:r>
    </w:p>
    <w:p w14:paraId="5FC25B5F" w14:textId="77777777" w:rsidR="00B634E8" w:rsidRPr="001D7B59" w:rsidRDefault="00B634E8" w:rsidP="00B634E8">
      <w:pPr>
        <w:jc w:val="both"/>
      </w:pPr>
    </w:p>
    <w:p w14:paraId="3E3835AF" w14:textId="77777777" w:rsidR="00B634E8" w:rsidRPr="001D7B59" w:rsidRDefault="00B634E8" w:rsidP="00B634E8">
      <w:pPr>
        <w:jc w:val="both"/>
      </w:pPr>
      <w:r w:rsidRPr="001D7B59">
        <w:t>Tjedno radno vrijeme raspoređeno je na 5 radnih dana, od ponedjeljka do petka.</w:t>
      </w:r>
    </w:p>
    <w:p w14:paraId="0D70632D" w14:textId="77777777" w:rsidR="00B634E8" w:rsidRPr="001D7B59" w:rsidRDefault="00B634E8" w:rsidP="00B634E8">
      <w:pPr>
        <w:jc w:val="both"/>
      </w:pPr>
    </w:p>
    <w:p w14:paraId="2B997EB4" w14:textId="699C56FA" w:rsidR="00B634E8" w:rsidRPr="001D7B59" w:rsidRDefault="00B634E8" w:rsidP="00B634E8">
      <w:pPr>
        <w:jc w:val="center"/>
        <w:rPr>
          <w:b/>
        </w:rPr>
      </w:pPr>
      <w:r w:rsidRPr="001D7B59">
        <w:rPr>
          <w:b/>
        </w:rPr>
        <w:t>Članak 3</w:t>
      </w:r>
      <w:r w:rsidR="008F2B4F">
        <w:rPr>
          <w:b/>
        </w:rPr>
        <w:t>4</w:t>
      </w:r>
      <w:r w:rsidRPr="001D7B59">
        <w:rPr>
          <w:b/>
        </w:rPr>
        <w:t>.</w:t>
      </w:r>
    </w:p>
    <w:p w14:paraId="3A9E9290" w14:textId="77777777" w:rsidR="00B634E8" w:rsidRPr="001D7B59" w:rsidRDefault="00B634E8" w:rsidP="00B634E8">
      <w:pPr>
        <w:jc w:val="center"/>
        <w:rPr>
          <w:b/>
        </w:rPr>
      </w:pPr>
    </w:p>
    <w:p w14:paraId="7069699D" w14:textId="77777777" w:rsidR="00B634E8" w:rsidRPr="001D7B59" w:rsidRDefault="00B634E8" w:rsidP="00B634E8">
      <w:pPr>
        <w:jc w:val="both"/>
      </w:pPr>
      <w:r w:rsidRPr="001D7B59">
        <w:lastRenderedPageBreak/>
        <w:t>Službenik i namještenik koji radi puno radno vrijeme ima svakog radnog dana pravo na odmor (stanku) od 30 minuta, a koristi ga u skladu s posebnim aktom Općinskog načelnika.</w:t>
      </w:r>
    </w:p>
    <w:p w14:paraId="17059AEF" w14:textId="77777777" w:rsidR="00B634E8" w:rsidRPr="001D7B59" w:rsidRDefault="00B634E8" w:rsidP="00B634E8">
      <w:pPr>
        <w:jc w:val="both"/>
      </w:pPr>
    </w:p>
    <w:p w14:paraId="4D156FB5" w14:textId="3C676F06" w:rsidR="00B634E8" w:rsidRPr="001D7B59" w:rsidRDefault="00B634E8" w:rsidP="00B634E8">
      <w:pPr>
        <w:jc w:val="both"/>
      </w:pPr>
      <w:r w:rsidRPr="001D7B59">
        <w:t>Vrijeme odmora iz stavka</w:t>
      </w:r>
      <w:r w:rsidR="002C3C92">
        <w:t xml:space="preserve"> 1.</w:t>
      </w:r>
      <w:r w:rsidRPr="001D7B59">
        <w:t xml:space="preserve"> ovog članka ubraja se u radno vrijeme i ne može se odrediti u prva 3 sata nakon početka radnog vremena niti u zadnja dva sata prije završetka radnog vremena.</w:t>
      </w:r>
    </w:p>
    <w:p w14:paraId="4A6B4506" w14:textId="77777777" w:rsidR="00B634E8" w:rsidRPr="001D7B59" w:rsidRDefault="00B634E8" w:rsidP="00B634E8">
      <w:pPr>
        <w:jc w:val="both"/>
      </w:pPr>
    </w:p>
    <w:p w14:paraId="1043E1F5" w14:textId="77777777" w:rsidR="00B634E8" w:rsidRPr="001D7B59" w:rsidRDefault="00B634E8" w:rsidP="00B634E8">
      <w:pPr>
        <w:jc w:val="both"/>
      </w:pPr>
      <w:r w:rsidRPr="001D7B59">
        <w:t>Dnevno i tjedno radno vrijeme Jedinstvenog upravnog Odjela Općine Lokve određuje se posebnim aktom Općinskog načelnika.</w:t>
      </w:r>
    </w:p>
    <w:p w14:paraId="17402143" w14:textId="77777777" w:rsidR="00B634E8" w:rsidRPr="001D7B59" w:rsidRDefault="00B634E8" w:rsidP="00B634E8">
      <w:pPr>
        <w:jc w:val="both"/>
      </w:pPr>
    </w:p>
    <w:p w14:paraId="1248D618" w14:textId="776505B9" w:rsidR="00B634E8" w:rsidRPr="001D7B59" w:rsidRDefault="00B634E8" w:rsidP="00B634E8">
      <w:pPr>
        <w:jc w:val="center"/>
        <w:rPr>
          <w:b/>
        </w:rPr>
      </w:pPr>
      <w:r w:rsidRPr="001D7B59">
        <w:rPr>
          <w:b/>
        </w:rPr>
        <w:t>Članak 3</w:t>
      </w:r>
      <w:r w:rsidR="008F2B4F">
        <w:rPr>
          <w:b/>
        </w:rPr>
        <w:t>5</w:t>
      </w:r>
      <w:r w:rsidRPr="001D7B59">
        <w:rPr>
          <w:b/>
        </w:rPr>
        <w:t>.</w:t>
      </w:r>
    </w:p>
    <w:p w14:paraId="0F4A0687" w14:textId="77777777" w:rsidR="00B634E8" w:rsidRPr="001D7B59" w:rsidRDefault="00B634E8" w:rsidP="00B634E8">
      <w:pPr>
        <w:jc w:val="center"/>
        <w:rPr>
          <w:b/>
        </w:rPr>
      </w:pPr>
    </w:p>
    <w:p w14:paraId="25E9182D" w14:textId="77777777" w:rsidR="00B634E8" w:rsidRPr="001D7B59" w:rsidRDefault="00B634E8" w:rsidP="00B634E8">
      <w:pPr>
        <w:jc w:val="both"/>
      </w:pPr>
      <w:r w:rsidRPr="001D7B59">
        <w:t>Između dva uzastopna radna dana službenik i namještenik ima pravo na odmor od najmanje 12 sati neprekidno.</w:t>
      </w:r>
    </w:p>
    <w:p w14:paraId="7A51337C" w14:textId="77777777" w:rsidR="00B634E8" w:rsidRPr="001D7B59" w:rsidRDefault="00B634E8" w:rsidP="00B634E8">
      <w:pPr>
        <w:jc w:val="both"/>
      </w:pPr>
    </w:p>
    <w:p w14:paraId="183124A5" w14:textId="13E3BE83" w:rsidR="00B634E8" w:rsidRPr="001D7B59" w:rsidRDefault="00B634E8" w:rsidP="00B634E8">
      <w:pPr>
        <w:jc w:val="center"/>
        <w:rPr>
          <w:b/>
        </w:rPr>
      </w:pPr>
      <w:r w:rsidRPr="001D7B59">
        <w:rPr>
          <w:b/>
        </w:rPr>
        <w:t>Članak 3</w:t>
      </w:r>
      <w:r w:rsidR="008F2B4F">
        <w:rPr>
          <w:b/>
        </w:rPr>
        <w:t>6</w:t>
      </w:r>
      <w:r w:rsidRPr="001D7B59">
        <w:rPr>
          <w:b/>
        </w:rPr>
        <w:t>.</w:t>
      </w:r>
    </w:p>
    <w:p w14:paraId="30578683" w14:textId="77777777" w:rsidR="00B634E8" w:rsidRPr="001D7B59" w:rsidRDefault="00B634E8" w:rsidP="00B634E8">
      <w:pPr>
        <w:jc w:val="center"/>
        <w:rPr>
          <w:b/>
        </w:rPr>
      </w:pPr>
    </w:p>
    <w:p w14:paraId="28D02EC0" w14:textId="77777777" w:rsidR="00B634E8" w:rsidRPr="001D7B59" w:rsidRDefault="00B634E8" w:rsidP="00B634E8">
      <w:pPr>
        <w:jc w:val="both"/>
      </w:pPr>
      <w:r w:rsidRPr="001D7B59">
        <w:t>Službenik i namještenik ima pravo na tjedni odmor u trajanju od 48 sati neprekidno.</w:t>
      </w:r>
    </w:p>
    <w:p w14:paraId="559E4973" w14:textId="77777777" w:rsidR="00B634E8" w:rsidRPr="001D7B59" w:rsidRDefault="00B634E8" w:rsidP="00B634E8">
      <w:pPr>
        <w:jc w:val="both"/>
      </w:pPr>
    </w:p>
    <w:p w14:paraId="3474A87B" w14:textId="77777777" w:rsidR="00B634E8" w:rsidRPr="001D7B59" w:rsidRDefault="00B634E8" w:rsidP="00B634E8">
      <w:pPr>
        <w:jc w:val="both"/>
      </w:pPr>
      <w:r w:rsidRPr="001D7B59">
        <w:t>Dani tjednog odmora su subota i nedjelja.</w:t>
      </w:r>
    </w:p>
    <w:p w14:paraId="7A703924" w14:textId="77777777" w:rsidR="00B634E8" w:rsidRPr="001D7B59" w:rsidRDefault="00B634E8" w:rsidP="00B634E8">
      <w:pPr>
        <w:jc w:val="both"/>
      </w:pPr>
    </w:p>
    <w:p w14:paraId="3E4D1EB4" w14:textId="77777777" w:rsidR="00B634E8" w:rsidRPr="001D7B59" w:rsidRDefault="00B634E8" w:rsidP="00B634E8">
      <w:pPr>
        <w:jc w:val="both"/>
      </w:pPr>
      <w:r w:rsidRPr="001D7B59">
        <w:t>Ako je prijeko potrebno da službenik ili namještenik radi na dan (dane) tjednog odmora, osigurava mu se korištenje jednog odmora tijekom slijedećeg tjedna.</w:t>
      </w:r>
    </w:p>
    <w:p w14:paraId="2F9FA659" w14:textId="77777777" w:rsidR="00B634E8" w:rsidRPr="001D7B59" w:rsidRDefault="00B634E8" w:rsidP="00B634E8">
      <w:pPr>
        <w:jc w:val="both"/>
      </w:pPr>
    </w:p>
    <w:p w14:paraId="1ABD7EB3" w14:textId="773731D9" w:rsidR="00B634E8" w:rsidRPr="001D7B59" w:rsidRDefault="00B634E8" w:rsidP="00B634E8">
      <w:pPr>
        <w:jc w:val="both"/>
      </w:pPr>
      <w:r w:rsidRPr="001D7B59">
        <w:t xml:space="preserve">Ako službenik ili namještenik radi potrebe posla ne može koristiti tjedni odmor na način iz stavka </w:t>
      </w:r>
      <w:r w:rsidR="006B3D27">
        <w:t xml:space="preserve">3. </w:t>
      </w:r>
      <w:r w:rsidRPr="001D7B59">
        <w:t>ovog članka, može ga koristiti naknadno u dogovoru, odnosno prema odluci Pročelnika.</w:t>
      </w:r>
    </w:p>
    <w:p w14:paraId="72B24EC0" w14:textId="77777777" w:rsidR="00B634E8" w:rsidRPr="001D7B59" w:rsidRDefault="00B634E8" w:rsidP="00B634E8">
      <w:pPr>
        <w:jc w:val="both"/>
      </w:pPr>
    </w:p>
    <w:p w14:paraId="3D83FEA8" w14:textId="2CFF7B86" w:rsidR="00B634E8" w:rsidRPr="001D7B59" w:rsidRDefault="00B634E8" w:rsidP="00B634E8">
      <w:pPr>
        <w:jc w:val="center"/>
        <w:rPr>
          <w:b/>
        </w:rPr>
      </w:pPr>
      <w:r w:rsidRPr="008F2B4F">
        <w:rPr>
          <w:b/>
        </w:rPr>
        <w:t>Članak 3</w:t>
      </w:r>
      <w:r w:rsidR="008F2B4F" w:rsidRPr="008F2B4F">
        <w:rPr>
          <w:b/>
        </w:rPr>
        <w:t>7</w:t>
      </w:r>
      <w:r w:rsidRPr="008F2B4F">
        <w:rPr>
          <w:b/>
        </w:rPr>
        <w:t>.</w:t>
      </w:r>
    </w:p>
    <w:p w14:paraId="0BCD43E2" w14:textId="77777777" w:rsidR="00B634E8" w:rsidRPr="001D7B59" w:rsidRDefault="00B634E8" w:rsidP="00B634E8">
      <w:pPr>
        <w:jc w:val="center"/>
        <w:rPr>
          <w:b/>
        </w:rPr>
      </w:pPr>
    </w:p>
    <w:p w14:paraId="5CB1E834" w14:textId="77777777" w:rsidR="00B634E8" w:rsidRPr="001D7B59" w:rsidRDefault="00B634E8" w:rsidP="00B634E8">
      <w:pPr>
        <w:jc w:val="both"/>
      </w:pPr>
      <w:r w:rsidRPr="001D7B59">
        <w:t>Službenik ili namještenik ima za svaku kalendarsku godinu pravo na plaćeni godišnji odmor u trajanju od najmanje 20 radnih dana.</w:t>
      </w:r>
    </w:p>
    <w:p w14:paraId="3025E816" w14:textId="77777777" w:rsidR="00B634E8" w:rsidRPr="001D7B59" w:rsidRDefault="00B634E8" w:rsidP="00B634E8">
      <w:pPr>
        <w:jc w:val="both"/>
      </w:pPr>
    </w:p>
    <w:p w14:paraId="39455BA0" w14:textId="0E92E2DB" w:rsidR="00B634E8" w:rsidRPr="001D7B59" w:rsidRDefault="00B634E8" w:rsidP="00B634E8">
      <w:pPr>
        <w:jc w:val="center"/>
        <w:rPr>
          <w:b/>
        </w:rPr>
      </w:pPr>
      <w:r w:rsidRPr="001D7B59">
        <w:rPr>
          <w:b/>
        </w:rPr>
        <w:t>Članak 3</w:t>
      </w:r>
      <w:r w:rsidR="008F2B4F">
        <w:rPr>
          <w:b/>
        </w:rPr>
        <w:t>8</w:t>
      </w:r>
      <w:r w:rsidRPr="001D7B59">
        <w:rPr>
          <w:b/>
        </w:rPr>
        <w:t>.</w:t>
      </w:r>
    </w:p>
    <w:p w14:paraId="34D8D57A" w14:textId="77777777" w:rsidR="00B634E8" w:rsidRPr="001D7B59" w:rsidRDefault="00B634E8" w:rsidP="00B634E8">
      <w:pPr>
        <w:jc w:val="center"/>
        <w:rPr>
          <w:b/>
        </w:rPr>
      </w:pPr>
    </w:p>
    <w:p w14:paraId="7D8286AD" w14:textId="77777777" w:rsidR="00B634E8" w:rsidRPr="001D7B59" w:rsidRDefault="00B634E8" w:rsidP="00B634E8">
      <w:pPr>
        <w:jc w:val="both"/>
      </w:pPr>
      <w:r w:rsidRPr="001D7B59">
        <w:t>Za vrijeme korištenja godišnjeg odmora službeniku ili namješteniku isplaćuje se naknada plaće u visini kao da je radio u redovnom radnom vremenu.</w:t>
      </w:r>
    </w:p>
    <w:p w14:paraId="1375A77E" w14:textId="77777777" w:rsidR="00B634E8" w:rsidRPr="001D7B59" w:rsidRDefault="00B634E8" w:rsidP="00B634E8">
      <w:pPr>
        <w:jc w:val="both"/>
      </w:pPr>
    </w:p>
    <w:p w14:paraId="62026CCD" w14:textId="0D4C7149" w:rsidR="00B634E8" w:rsidRDefault="00B46C14" w:rsidP="00B634E8">
      <w:pPr>
        <w:jc w:val="both"/>
      </w:pPr>
      <w:r>
        <w:t>Ništetan je sporazum ili izjava o odricanju od prava na godišnji odmor odnosno o isplati naknade umjesto korištenja godišnjeg odmora.</w:t>
      </w:r>
    </w:p>
    <w:p w14:paraId="48A2BEC8" w14:textId="77777777" w:rsidR="00D77295" w:rsidRPr="001D7B59" w:rsidRDefault="00D77295" w:rsidP="00B634E8">
      <w:pPr>
        <w:jc w:val="both"/>
      </w:pPr>
    </w:p>
    <w:p w14:paraId="1214D668" w14:textId="3F3A8EA5" w:rsidR="00B634E8" w:rsidRPr="001D7B59" w:rsidRDefault="00B634E8" w:rsidP="00B634E8">
      <w:pPr>
        <w:jc w:val="center"/>
        <w:rPr>
          <w:b/>
        </w:rPr>
      </w:pPr>
      <w:r w:rsidRPr="001D7B59">
        <w:rPr>
          <w:b/>
        </w:rPr>
        <w:t xml:space="preserve">Članak </w:t>
      </w:r>
      <w:r w:rsidR="00030D5D">
        <w:rPr>
          <w:b/>
        </w:rPr>
        <w:t>3</w:t>
      </w:r>
      <w:r w:rsidR="008F2B4F">
        <w:rPr>
          <w:b/>
        </w:rPr>
        <w:t>9</w:t>
      </w:r>
      <w:r w:rsidRPr="001D7B59">
        <w:rPr>
          <w:b/>
        </w:rPr>
        <w:t>.</w:t>
      </w:r>
    </w:p>
    <w:p w14:paraId="447216C4" w14:textId="77777777" w:rsidR="00B634E8" w:rsidRPr="001D7B59" w:rsidRDefault="00B634E8" w:rsidP="00B634E8">
      <w:pPr>
        <w:jc w:val="both"/>
        <w:rPr>
          <w:b/>
        </w:rPr>
      </w:pPr>
    </w:p>
    <w:p w14:paraId="21E59910" w14:textId="65766D64" w:rsidR="00B634E8" w:rsidRDefault="00B634E8" w:rsidP="00B634E8">
      <w:pPr>
        <w:jc w:val="both"/>
      </w:pPr>
      <w:r w:rsidRPr="001D7B59">
        <w:t>Pri utvrđivanju trajanja godišnjeg odmora ne uračunavaju se subote, nedjelje, neradni dani i blagdani.</w:t>
      </w:r>
    </w:p>
    <w:p w14:paraId="0B4F7DEE" w14:textId="77777777" w:rsidR="00C74979" w:rsidRPr="001D7B59" w:rsidRDefault="00C74979" w:rsidP="00B634E8">
      <w:pPr>
        <w:jc w:val="both"/>
      </w:pPr>
    </w:p>
    <w:p w14:paraId="002DC9DE" w14:textId="77777777" w:rsidR="00B634E8" w:rsidRPr="001D7B59" w:rsidRDefault="00B634E8" w:rsidP="00B634E8">
      <w:pPr>
        <w:jc w:val="both"/>
      </w:pPr>
      <w:r w:rsidRPr="001D7B59">
        <w:t xml:space="preserve">Razdoblje privremene nesposobnosti za rad, koje je utvrdio ovlašteni liječnik, ne uračunava se u trajanje godišnjeg odmora.  </w:t>
      </w:r>
    </w:p>
    <w:p w14:paraId="77A5EEF6" w14:textId="77777777" w:rsidR="00B634E8" w:rsidRPr="001D7B59" w:rsidRDefault="00B634E8" w:rsidP="00B634E8">
      <w:pPr>
        <w:jc w:val="both"/>
      </w:pPr>
    </w:p>
    <w:p w14:paraId="33CD3EBE" w14:textId="361B7789" w:rsidR="00B634E8" w:rsidRPr="001D7B59" w:rsidRDefault="00B634E8" w:rsidP="00B634E8">
      <w:pPr>
        <w:jc w:val="center"/>
        <w:rPr>
          <w:b/>
        </w:rPr>
      </w:pPr>
      <w:r w:rsidRPr="001D7B59">
        <w:rPr>
          <w:b/>
        </w:rPr>
        <w:t xml:space="preserve">Članak </w:t>
      </w:r>
      <w:r w:rsidR="008F2B4F">
        <w:rPr>
          <w:b/>
        </w:rPr>
        <w:t>41</w:t>
      </w:r>
      <w:r w:rsidRPr="001D7B59">
        <w:rPr>
          <w:b/>
        </w:rPr>
        <w:t>.</w:t>
      </w:r>
    </w:p>
    <w:p w14:paraId="63ECCC1F" w14:textId="77777777" w:rsidR="00B634E8" w:rsidRPr="001D7B59" w:rsidRDefault="00B634E8" w:rsidP="00B634E8">
      <w:pPr>
        <w:jc w:val="both"/>
        <w:rPr>
          <w:b/>
        </w:rPr>
      </w:pPr>
    </w:p>
    <w:p w14:paraId="0E5FBDF2" w14:textId="77777777" w:rsidR="00B634E8" w:rsidRPr="001D7B59" w:rsidRDefault="00B634E8" w:rsidP="00B634E8">
      <w:pPr>
        <w:jc w:val="both"/>
      </w:pPr>
      <w:r w:rsidRPr="001D7B59">
        <w:lastRenderedPageBreak/>
        <w:t xml:space="preserve">Službenik ili namještenik koji se prvi puta zaposlio ili ima prekid službe odnosno rada između dva radna odnosa duži od 8 dana, stječe pravo na godišnji odmor nakon 6 mjeseci neprekidnog rada. </w:t>
      </w:r>
    </w:p>
    <w:p w14:paraId="0A06A9FC" w14:textId="77777777" w:rsidR="00B634E8" w:rsidRPr="001D7B59" w:rsidRDefault="00B634E8" w:rsidP="00B634E8">
      <w:pPr>
        <w:jc w:val="both"/>
      </w:pPr>
    </w:p>
    <w:p w14:paraId="3CB3DD72" w14:textId="5C6C0250" w:rsidR="00B634E8" w:rsidRPr="001D7B59" w:rsidRDefault="00B634E8" w:rsidP="00B634E8">
      <w:pPr>
        <w:jc w:val="both"/>
      </w:pPr>
      <w:r w:rsidRPr="001D7B59">
        <w:t>Prekid zbog privremene nesposobnosti za rad ili drugog zakonom određenog opravdanog razloga ne ubraja se u rok i</w:t>
      </w:r>
      <w:r w:rsidR="001436D5">
        <w:t>z</w:t>
      </w:r>
      <w:r w:rsidRPr="001D7B59">
        <w:t xml:space="preserve"> stavka</w:t>
      </w:r>
      <w:r w:rsidR="001436D5">
        <w:t xml:space="preserve"> 1.</w:t>
      </w:r>
      <w:r w:rsidRPr="001D7B59">
        <w:t xml:space="preserve"> ovog članka</w:t>
      </w:r>
      <w:r w:rsidR="001436D5">
        <w:t>.</w:t>
      </w:r>
    </w:p>
    <w:p w14:paraId="5B434165" w14:textId="77777777" w:rsidR="00B634E8" w:rsidRPr="001D7B59" w:rsidRDefault="00B634E8" w:rsidP="00B634E8">
      <w:r w:rsidRPr="001D7B59">
        <w:t xml:space="preserve"> </w:t>
      </w:r>
    </w:p>
    <w:p w14:paraId="3E309782" w14:textId="41C5E9E9" w:rsidR="00B634E8" w:rsidRPr="001D7B59" w:rsidRDefault="00B634E8" w:rsidP="00B634E8">
      <w:pPr>
        <w:jc w:val="center"/>
        <w:rPr>
          <w:b/>
        </w:rPr>
      </w:pPr>
      <w:r w:rsidRPr="001D7B59">
        <w:rPr>
          <w:b/>
        </w:rPr>
        <w:t xml:space="preserve">Članak </w:t>
      </w:r>
      <w:r w:rsidR="008F2B4F">
        <w:rPr>
          <w:b/>
        </w:rPr>
        <w:t>42</w:t>
      </w:r>
      <w:r w:rsidRPr="001D7B59">
        <w:rPr>
          <w:b/>
        </w:rPr>
        <w:t>.</w:t>
      </w:r>
    </w:p>
    <w:p w14:paraId="69312B91" w14:textId="77777777" w:rsidR="00B634E8" w:rsidRPr="001D7B59" w:rsidRDefault="00B634E8" w:rsidP="00B634E8">
      <w:pPr>
        <w:jc w:val="both"/>
        <w:rPr>
          <w:b/>
        </w:rPr>
      </w:pPr>
    </w:p>
    <w:p w14:paraId="1E61559C" w14:textId="77777777" w:rsidR="00B634E8" w:rsidRPr="001D7B59" w:rsidRDefault="00B634E8" w:rsidP="00B634E8">
      <w:pPr>
        <w:jc w:val="both"/>
      </w:pPr>
      <w:r w:rsidRPr="001D7B59">
        <w:t>Službenik i namještenik ima pravo na jednu dvanaestinu godišnjeg odmora za svaki navršeni mjesec dana rada:</w:t>
      </w:r>
    </w:p>
    <w:p w14:paraId="171E05C9" w14:textId="77777777" w:rsidR="00B634E8" w:rsidRPr="001D7B59" w:rsidRDefault="00B634E8" w:rsidP="00B634E8">
      <w:pPr>
        <w:jc w:val="both"/>
      </w:pPr>
    </w:p>
    <w:p w14:paraId="75D0A7C3" w14:textId="77777777" w:rsidR="00B634E8" w:rsidRPr="001D7B59" w:rsidRDefault="00B634E8" w:rsidP="00B634E8">
      <w:pPr>
        <w:jc w:val="both"/>
      </w:pPr>
      <w:r w:rsidRPr="001D7B59">
        <w:t>-ako u kalendarskoj godini u kojoj je zasnovao radni odnos nije ostvario pravo na godišnji odmor, jer nije proteklo 6 mjeseci neprekidnog rada, i</w:t>
      </w:r>
    </w:p>
    <w:p w14:paraId="60C0E96F" w14:textId="77777777" w:rsidR="00B634E8" w:rsidRPr="001D7B59" w:rsidRDefault="00B634E8" w:rsidP="00B634E8">
      <w:pPr>
        <w:jc w:val="both"/>
      </w:pPr>
    </w:p>
    <w:p w14:paraId="63C8426E" w14:textId="77777777" w:rsidR="00B634E8" w:rsidRPr="001D7B59" w:rsidRDefault="00B634E8" w:rsidP="00B634E8">
      <w:pPr>
        <w:jc w:val="both"/>
      </w:pPr>
      <w:r w:rsidRPr="001D7B59">
        <w:t>-ako mu radni odnos prestaje prije nego navrši 6 mjeseci neprekidnog rada.</w:t>
      </w:r>
    </w:p>
    <w:p w14:paraId="14A96083" w14:textId="77777777" w:rsidR="00B634E8" w:rsidRPr="001D7B59" w:rsidRDefault="00B634E8" w:rsidP="00B634E8"/>
    <w:p w14:paraId="40E8404E" w14:textId="17DC4DE2" w:rsidR="00B634E8" w:rsidRPr="001D7B59" w:rsidRDefault="00B634E8" w:rsidP="00B634E8">
      <w:pPr>
        <w:jc w:val="center"/>
        <w:rPr>
          <w:b/>
        </w:rPr>
      </w:pPr>
      <w:r w:rsidRPr="001D7B59">
        <w:rPr>
          <w:b/>
        </w:rPr>
        <w:t xml:space="preserve">Članak </w:t>
      </w:r>
      <w:r w:rsidR="008F2B4F">
        <w:rPr>
          <w:b/>
        </w:rPr>
        <w:t>43</w:t>
      </w:r>
      <w:r w:rsidRPr="001D7B59">
        <w:rPr>
          <w:b/>
        </w:rPr>
        <w:t>.</w:t>
      </w:r>
    </w:p>
    <w:p w14:paraId="28F7CB73" w14:textId="77777777" w:rsidR="00B634E8" w:rsidRPr="001D7B59" w:rsidRDefault="00B634E8" w:rsidP="00B634E8">
      <w:pPr>
        <w:jc w:val="center"/>
        <w:rPr>
          <w:b/>
        </w:rPr>
      </w:pPr>
    </w:p>
    <w:p w14:paraId="4544CFD2" w14:textId="77777777" w:rsidR="00B634E8" w:rsidRPr="001D7B59" w:rsidRDefault="00B634E8" w:rsidP="00B634E8">
      <w:pPr>
        <w:jc w:val="both"/>
      </w:pPr>
      <w:r w:rsidRPr="001D7B59">
        <w:t>Godišnji odmor od 20 radnih dana službenika i namještenika uvećava se prema pojedinačno određenim mjerilima:</w:t>
      </w:r>
    </w:p>
    <w:p w14:paraId="7BE58B58" w14:textId="77777777" w:rsidR="00B634E8" w:rsidRPr="001D7B59" w:rsidRDefault="00B634E8" w:rsidP="00B634E8">
      <w:pPr>
        <w:jc w:val="both"/>
      </w:pPr>
    </w:p>
    <w:p w14:paraId="301FA9ED" w14:textId="77777777" w:rsidR="00B634E8" w:rsidRPr="001D7B59" w:rsidRDefault="00B634E8" w:rsidP="00B634E8">
      <w:pPr>
        <w:jc w:val="both"/>
      </w:pPr>
      <w:r w:rsidRPr="001D7B59">
        <w:t>1.s obzirom na složenost poslova</w:t>
      </w:r>
    </w:p>
    <w:p w14:paraId="49C6C5C9" w14:textId="77777777" w:rsidR="00B634E8" w:rsidRPr="001D7B59" w:rsidRDefault="00B634E8" w:rsidP="00B634E8">
      <w:pPr>
        <w:jc w:val="both"/>
      </w:pPr>
      <w:r w:rsidRPr="001D7B59">
        <w:tab/>
        <w:t>-VSS stručna sprema</w:t>
      </w:r>
      <w:r w:rsidRPr="001D7B59">
        <w:tab/>
      </w:r>
      <w:r w:rsidRPr="001D7B59">
        <w:tab/>
      </w:r>
      <w:r w:rsidRPr="001D7B59">
        <w:tab/>
      </w:r>
      <w:r w:rsidRPr="001D7B59">
        <w:tab/>
        <w:t>5 dana</w:t>
      </w:r>
    </w:p>
    <w:p w14:paraId="699E7DF1" w14:textId="77777777" w:rsidR="00B634E8" w:rsidRPr="001D7B59" w:rsidRDefault="00B634E8" w:rsidP="00B634E8">
      <w:pPr>
        <w:jc w:val="both"/>
      </w:pPr>
      <w:r w:rsidRPr="001D7B59">
        <w:tab/>
        <w:t>-VSŠ stručna sprema</w:t>
      </w:r>
      <w:r w:rsidRPr="001D7B59">
        <w:tab/>
      </w:r>
      <w:r w:rsidRPr="001D7B59">
        <w:tab/>
      </w:r>
      <w:r w:rsidRPr="001D7B59">
        <w:tab/>
      </w:r>
      <w:r w:rsidRPr="001D7B59">
        <w:tab/>
        <w:t>3 dana</w:t>
      </w:r>
    </w:p>
    <w:p w14:paraId="00528329" w14:textId="77777777" w:rsidR="00B634E8" w:rsidRPr="001D7B59" w:rsidRDefault="00B634E8" w:rsidP="00B634E8">
      <w:pPr>
        <w:jc w:val="both"/>
      </w:pPr>
      <w:r w:rsidRPr="001D7B59">
        <w:tab/>
        <w:t xml:space="preserve">-SSS stručna sprema </w:t>
      </w:r>
      <w:r w:rsidRPr="001D7B59">
        <w:tab/>
      </w:r>
      <w:r w:rsidRPr="001D7B59">
        <w:tab/>
      </w:r>
      <w:r w:rsidRPr="001D7B59">
        <w:tab/>
      </w:r>
      <w:r w:rsidRPr="001D7B59">
        <w:tab/>
        <w:t xml:space="preserve">1 dan </w:t>
      </w:r>
    </w:p>
    <w:p w14:paraId="787E71FD" w14:textId="77777777" w:rsidR="00B634E8" w:rsidRPr="001D7B59" w:rsidRDefault="00B634E8" w:rsidP="00B634E8">
      <w:pPr>
        <w:jc w:val="both"/>
      </w:pPr>
    </w:p>
    <w:p w14:paraId="25E7FCA9" w14:textId="77777777" w:rsidR="00B634E8" w:rsidRPr="001D7B59" w:rsidRDefault="00B634E8" w:rsidP="00B634E8">
      <w:pPr>
        <w:jc w:val="both"/>
      </w:pPr>
      <w:r w:rsidRPr="001D7B59">
        <w:t>2.s obzirom na dužinu radnog staža</w:t>
      </w:r>
    </w:p>
    <w:p w14:paraId="4FD4AA19" w14:textId="77777777" w:rsidR="00B634E8" w:rsidRPr="001D7B59" w:rsidRDefault="00B634E8" w:rsidP="00B634E8">
      <w:pPr>
        <w:jc w:val="both"/>
      </w:pPr>
      <w:r w:rsidRPr="001D7B59">
        <w:tab/>
        <w:t>Od 5 do 10 godina radnog staža</w:t>
      </w:r>
      <w:r w:rsidRPr="001D7B59">
        <w:tab/>
      </w:r>
      <w:r w:rsidRPr="001D7B59">
        <w:tab/>
        <w:t>2 dana</w:t>
      </w:r>
    </w:p>
    <w:p w14:paraId="2C8E5E98" w14:textId="77777777" w:rsidR="00B634E8" w:rsidRPr="001D7B59" w:rsidRDefault="00B634E8" w:rsidP="00B634E8">
      <w:pPr>
        <w:jc w:val="both"/>
      </w:pPr>
      <w:r w:rsidRPr="001D7B59">
        <w:tab/>
        <w:t>Od 10 do 15 godina radnog staža</w:t>
      </w:r>
      <w:r w:rsidRPr="001D7B59">
        <w:tab/>
      </w:r>
      <w:r w:rsidRPr="001D7B59">
        <w:tab/>
        <w:t>3 dana</w:t>
      </w:r>
    </w:p>
    <w:p w14:paraId="6CCFBB11" w14:textId="77777777" w:rsidR="00B634E8" w:rsidRPr="001D7B59" w:rsidRDefault="00B634E8" w:rsidP="00B634E8">
      <w:pPr>
        <w:jc w:val="both"/>
      </w:pPr>
      <w:r w:rsidRPr="001D7B59">
        <w:tab/>
        <w:t xml:space="preserve">Od 15 do 20 godina radnog staža </w:t>
      </w:r>
      <w:r w:rsidRPr="001D7B59">
        <w:tab/>
      </w:r>
      <w:r w:rsidRPr="001D7B59">
        <w:tab/>
        <w:t>4 dana</w:t>
      </w:r>
    </w:p>
    <w:p w14:paraId="784870CF" w14:textId="77777777" w:rsidR="00B634E8" w:rsidRPr="001D7B59" w:rsidRDefault="00B634E8" w:rsidP="00B634E8">
      <w:pPr>
        <w:jc w:val="both"/>
      </w:pPr>
      <w:r w:rsidRPr="001D7B59">
        <w:tab/>
        <w:t>Od 20 do 25 godina radnog staža</w:t>
      </w:r>
      <w:r w:rsidRPr="001D7B59">
        <w:tab/>
      </w:r>
      <w:r w:rsidRPr="001D7B59">
        <w:tab/>
        <w:t>5 dana</w:t>
      </w:r>
    </w:p>
    <w:p w14:paraId="0E1CBC4C" w14:textId="77777777" w:rsidR="00B634E8" w:rsidRPr="001D7B59" w:rsidRDefault="00B634E8" w:rsidP="00B634E8">
      <w:pPr>
        <w:jc w:val="both"/>
      </w:pPr>
      <w:r w:rsidRPr="001D7B59">
        <w:tab/>
        <w:t xml:space="preserve">Od 25 do 30 godina radnog staža </w:t>
      </w:r>
      <w:r w:rsidRPr="001D7B59">
        <w:tab/>
      </w:r>
      <w:r w:rsidRPr="001D7B59">
        <w:tab/>
        <w:t>6 dana</w:t>
      </w:r>
    </w:p>
    <w:p w14:paraId="7F707643" w14:textId="77777777" w:rsidR="00B634E8" w:rsidRPr="001D7B59" w:rsidRDefault="00B634E8" w:rsidP="00B634E8">
      <w:pPr>
        <w:jc w:val="both"/>
      </w:pPr>
      <w:r w:rsidRPr="001D7B59">
        <w:tab/>
        <w:t xml:space="preserve">Od 30 do 35 godina radnog staža </w:t>
      </w:r>
      <w:r w:rsidRPr="001D7B59">
        <w:tab/>
      </w:r>
      <w:r w:rsidRPr="001D7B59">
        <w:tab/>
        <w:t>7 dana</w:t>
      </w:r>
    </w:p>
    <w:p w14:paraId="1875F38F" w14:textId="77777777" w:rsidR="00B634E8" w:rsidRPr="001D7B59" w:rsidRDefault="00B634E8" w:rsidP="00B634E8">
      <w:pPr>
        <w:jc w:val="both"/>
      </w:pPr>
      <w:r w:rsidRPr="001D7B59">
        <w:tab/>
        <w:t>Od 35 i više godina radnog staža</w:t>
      </w:r>
      <w:r w:rsidRPr="001D7B59">
        <w:tab/>
      </w:r>
      <w:r w:rsidRPr="001D7B59">
        <w:tab/>
        <w:t>8 dana.</w:t>
      </w:r>
    </w:p>
    <w:p w14:paraId="000D7B50" w14:textId="77777777" w:rsidR="00B634E8" w:rsidRPr="001D7B59" w:rsidRDefault="00B634E8" w:rsidP="00B634E8">
      <w:pPr>
        <w:jc w:val="both"/>
      </w:pPr>
    </w:p>
    <w:p w14:paraId="20404EAF" w14:textId="77777777" w:rsidR="00B634E8" w:rsidRPr="001D7B59" w:rsidRDefault="00B634E8" w:rsidP="00B634E8">
      <w:pPr>
        <w:jc w:val="both"/>
      </w:pPr>
      <w:r w:rsidRPr="001D7B59">
        <w:t>3.s obzirom na posebne socijalne uvjete</w:t>
      </w:r>
    </w:p>
    <w:p w14:paraId="5E173FE7" w14:textId="77777777" w:rsidR="00B634E8" w:rsidRPr="001D7B59" w:rsidRDefault="00B634E8" w:rsidP="00B634E8">
      <w:pPr>
        <w:jc w:val="both"/>
      </w:pPr>
      <w:r w:rsidRPr="001D7B59">
        <w:tab/>
        <w:t>-roditelju, posvojitelju ili skrbniku s</w:t>
      </w:r>
    </w:p>
    <w:p w14:paraId="3CFB6E77" w14:textId="20378CC8" w:rsidR="00B634E8" w:rsidRPr="001D7B59" w:rsidRDefault="00B634E8" w:rsidP="00B634E8">
      <w:pPr>
        <w:jc w:val="both"/>
      </w:pPr>
      <w:r w:rsidRPr="001D7B59">
        <w:tab/>
        <w:t xml:space="preserve"> jednim malodobnim djetetom</w:t>
      </w:r>
      <w:r w:rsidRPr="001D7B59">
        <w:tab/>
        <w:t xml:space="preserve">            2 dana</w:t>
      </w:r>
    </w:p>
    <w:p w14:paraId="14C99423" w14:textId="77777777" w:rsidR="00B634E8" w:rsidRPr="001D7B59" w:rsidRDefault="00B634E8" w:rsidP="00B634E8">
      <w:pPr>
        <w:jc w:val="both"/>
      </w:pPr>
      <w:r w:rsidRPr="001D7B59">
        <w:tab/>
        <w:t>-roditelju, posvojitelju ili skrbniku za</w:t>
      </w:r>
    </w:p>
    <w:p w14:paraId="1444D271" w14:textId="77777777" w:rsidR="00B634E8" w:rsidRPr="001D7B59" w:rsidRDefault="00B634E8" w:rsidP="00B634E8">
      <w:pPr>
        <w:jc w:val="both"/>
      </w:pPr>
      <w:r w:rsidRPr="001D7B59">
        <w:tab/>
        <w:t xml:space="preserve"> svako daljnje  malodobnim dijete</w:t>
      </w:r>
      <w:r w:rsidRPr="001D7B59">
        <w:tab/>
      </w:r>
      <w:r w:rsidRPr="001D7B59">
        <w:tab/>
      </w:r>
    </w:p>
    <w:p w14:paraId="2F49F6B8" w14:textId="5869A246" w:rsidR="00B634E8" w:rsidRPr="001D7B59" w:rsidRDefault="00B634E8" w:rsidP="00B634E8">
      <w:pPr>
        <w:jc w:val="both"/>
      </w:pPr>
      <w:r w:rsidRPr="001D7B59">
        <w:tab/>
        <w:t xml:space="preserve"> još po</w:t>
      </w:r>
      <w:r w:rsidRPr="001D7B59">
        <w:tab/>
      </w:r>
      <w:r w:rsidRPr="001D7B59">
        <w:tab/>
      </w:r>
      <w:r w:rsidRPr="001D7B59">
        <w:tab/>
      </w:r>
      <w:r w:rsidRPr="001D7B59">
        <w:tab/>
      </w:r>
      <w:r w:rsidRPr="001D7B59">
        <w:tab/>
      </w:r>
      <w:r w:rsidRPr="001D7B59">
        <w:tab/>
      </w:r>
      <w:r w:rsidR="00B73E88">
        <w:t xml:space="preserve">        </w:t>
      </w:r>
      <w:r w:rsidRPr="001D7B59">
        <w:t>1 dan</w:t>
      </w:r>
    </w:p>
    <w:p w14:paraId="438AB720" w14:textId="30B24278" w:rsidR="00B634E8" w:rsidRPr="001D7B59" w:rsidRDefault="00B634E8" w:rsidP="00B634E8">
      <w:pPr>
        <w:jc w:val="both"/>
      </w:pPr>
      <w:r w:rsidRPr="001D7B59">
        <w:tab/>
        <w:t xml:space="preserve">-samohranom roditelju </w:t>
      </w:r>
      <w:r w:rsidRPr="001D7B59">
        <w:tab/>
      </w:r>
      <w:r w:rsidRPr="001D7B59">
        <w:tab/>
      </w:r>
      <w:r w:rsidRPr="001D7B59">
        <w:tab/>
        <w:t xml:space="preserve">        4 dana</w:t>
      </w:r>
    </w:p>
    <w:p w14:paraId="3BA02F00" w14:textId="77777777" w:rsidR="00B634E8" w:rsidRPr="001D7B59" w:rsidRDefault="00B634E8" w:rsidP="00B634E8">
      <w:pPr>
        <w:jc w:val="both"/>
      </w:pPr>
      <w:r w:rsidRPr="001D7B59">
        <w:tab/>
        <w:t xml:space="preserve">-roditelju, posvojitelju ili skrbniku </w:t>
      </w:r>
    </w:p>
    <w:p w14:paraId="0B37EDD1" w14:textId="77777777" w:rsidR="00B634E8" w:rsidRPr="001D7B59" w:rsidRDefault="00B634E8" w:rsidP="00B634E8">
      <w:pPr>
        <w:jc w:val="both"/>
      </w:pPr>
      <w:r w:rsidRPr="001D7B59">
        <w:t xml:space="preserve">             djeteta s invaliditetom, bez obzira na</w:t>
      </w:r>
    </w:p>
    <w:p w14:paraId="7BAB2418" w14:textId="6C135E33" w:rsidR="00B634E8" w:rsidRPr="001D7B59" w:rsidRDefault="00B634E8" w:rsidP="00B634E8">
      <w:pPr>
        <w:jc w:val="both"/>
      </w:pPr>
      <w:r w:rsidRPr="001D7B59">
        <w:t xml:space="preserve">             ostalu djecu</w:t>
      </w:r>
      <w:r w:rsidRPr="001D7B59">
        <w:tab/>
      </w:r>
      <w:r w:rsidRPr="001D7B59">
        <w:tab/>
      </w:r>
      <w:r w:rsidRPr="001D7B59">
        <w:tab/>
      </w:r>
      <w:r w:rsidRPr="001D7B59">
        <w:tab/>
      </w:r>
      <w:r w:rsidRPr="001D7B59">
        <w:tab/>
      </w:r>
      <w:r w:rsidR="00B73E88">
        <w:t xml:space="preserve">        </w:t>
      </w:r>
      <w:r w:rsidRPr="001D7B59">
        <w:t>3 dana</w:t>
      </w:r>
    </w:p>
    <w:p w14:paraId="6F949D42" w14:textId="4FD144F3" w:rsidR="00B634E8" w:rsidRPr="001D7B59" w:rsidRDefault="00B634E8" w:rsidP="00B634E8">
      <w:pPr>
        <w:jc w:val="both"/>
      </w:pPr>
      <w:r w:rsidRPr="001D7B59">
        <w:tab/>
        <w:t>-osobi s invaliditetom</w:t>
      </w:r>
      <w:r w:rsidRPr="001D7B59">
        <w:tab/>
      </w:r>
      <w:r w:rsidRPr="001D7B59">
        <w:tab/>
      </w:r>
      <w:r w:rsidRPr="001D7B59">
        <w:tab/>
      </w:r>
      <w:r w:rsidRPr="001D7B59">
        <w:tab/>
      </w:r>
      <w:r w:rsidR="00B73E88">
        <w:t xml:space="preserve">        </w:t>
      </w:r>
      <w:r w:rsidRPr="001D7B59">
        <w:t>3 dana</w:t>
      </w:r>
    </w:p>
    <w:p w14:paraId="3361E696" w14:textId="77777777" w:rsidR="00B634E8" w:rsidRPr="001D7B59" w:rsidRDefault="00B634E8" w:rsidP="00B634E8">
      <w:pPr>
        <w:jc w:val="both"/>
      </w:pPr>
    </w:p>
    <w:p w14:paraId="4DD7DAD6" w14:textId="77777777" w:rsidR="00B634E8" w:rsidRPr="001D7B59" w:rsidRDefault="00B634E8" w:rsidP="00B634E8">
      <w:pPr>
        <w:jc w:val="both"/>
      </w:pPr>
      <w:r w:rsidRPr="001D7B59">
        <w:t>4.s obzirom na ostvarene rezultate</w:t>
      </w:r>
    </w:p>
    <w:p w14:paraId="6CF3357B" w14:textId="6E23FAEC" w:rsidR="00B634E8" w:rsidRPr="001D7B59" w:rsidRDefault="00B634E8" w:rsidP="00B634E8">
      <w:pPr>
        <w:jc w:val="both"/>
      </w:pPr>
      <w:r w:rsidRPr="001D7B59">
        <w:tab/>
        <w:t>-koji su ocijenjeni s „naročito uspješan“</w:t>
      </w:r>
      <w:r w:rsidRPr="001D7B59">
        <w:tab/>
      </w:r>
      <w:r w:rsidR="00FD07AB">
        <w:t xml:space="preserve">          </w:t>
      </w:r>
      <w:r w:rsidRPr="001D7B59">
        <w:t>2 dana</w:t>
      </w:r>
    </w:p>
    <w:p w14:paraId="4957A58C" w14:textId="77777777" w:rsidR="00B634E8" w:rsidRPr="001D7B59" w:rsidRDefault="00B634E8" w:rsidP="00B634E8">
      <w:pPr>
        <w:jc w:val="both"/>
      </w:pPr>
      <w:r w:rsidRPr="001D7B59">
        <w:lastRenderedPageBreak/>
        <w:tab/>
        <w:t>-koji su ocijenjeni s „uspješan“</w:t>
      </w:r>
      <w:r w:rsidRPr="001D7B59">
        <w:tab/>
      </w:r>
      <w:r w:rsidRPr="001D7B59">
        <w:tab/>
        <w:t xml:space="preserve">          1 dan. </w:t>
      </w:r>
    </w:p>
    <w:p w14:paraId="4276BB0F" w14:textId="77777777" w:rsidR="00B634E8" w:rsidRPr="001D7B59" w:rsidRDefault="00B634E8" w:rsidP="00B634E8">
      <w:pPr>
        <w:jc w:val="both"/>
      </w:pPr>
    </w:p>
    <w:p w14:paraId="5FF30810" w14:textId="47BE106E" w:rsidR="00B634E8" w:rsidRPr="001D7B59" w:rsidRDefault="00B634E8" w:rsidP="00B634E8">
      <w:pPr>
        <w:jc w:val="both"/>
      </w:pPr>
      <w:r w:rsidRPr="001D7B59">
        <w:t>Ukupno trajanje godišnjeg odmora određuje se na način da se 20 radnih dana uveća za zbroj svih dodatnih radnih dana utvrđenih točkama 1.do 4. stav</w:t>
      </w:r>
      <w:r w:rsidR="0044004C">
        <w:t>ka 1.</w:t>
      </w:r>
      <w:r w:rsidRPr="001D7B59">
        <w:t xml:space="preserve"> ovog članka, s time da ukupno trajanje godišnjeg odmora ne može iznositi više od 30 radnih dana u godini.</w:t>
      </w:r>
    </w:p>
    <w:p w14:paraId="098930F2" w14:textId="77777777" w:rsidR="00B634E8" w:rsidRPr="001D7B59" w:rsidRDefault="00B634E8" w:rsidP="00B634E8"/>
    <w:p w14:paraId="6F27734D" w14:textId="38F4DAF9" w:rsidR="00B634E8" w:rsidRPr="001D7B59" w:rsidRDefault="00B634E8" w:rsidP="00B634E8">
      <w:pPr>
        <w:jc w:val="center"/>
        <w:rPr>
          <w:b/>
        </w:rPr>
      </w:pPr>
      <w:r w:rsidRPr="001D7B59">
        <w:rPr>
          <w:b/>
        </w:rPr>
        <w:t>Članak 4</w:t>
      </w:r>
      <w:r w:rsidR="008F2B4F">
        <w:rPr>
          <w:b/>
        </w:rPr>
        <w:t>4</w:t>
      </w:r>
      <w:r w:rsidRPr="001D7B59">
        <w:rPr>
          <w:b/>
        </w:rPr>
        <w:t>.</w:t>
      </w:r>
    </w:p>
    <w:p w14:paraId="577F4470" w14:textId="77777777" w:rsidR="00B634E8" w:rsidRPr="001D7B59" w:rsidRDefault="00B634E8" w:rsidP="00B634E8">
      <w:pPr>
        <w:jc w:val="center"/>
        <w:rPr>
          <w:b/>
        </w:rPr>
      </w:pPr>
    </w:p>
    <w:p w14:paraId="48715314" w14:textId="77777777" w:rsidR="00B634E8" w:rsidRPr="001D7B59" w:rsidRDefault="00B634E8" w:rsidP="00B634E8">
      <w:pPr>
        <w:jc w:val="both"/>
      </w:pPr>
      <w:r w:rsidRPr="001D7B59">
        <w:t>Vrijeme korištenja godišnjeg odmora utvrđuje se planom korištenja godišnjeg odmora.</w:t>
      </w:r>
    </w:p>
    <w:p w14:paraId="3E8D10AA" w14:textId="77777777" w:rsidR="00B634E8" w:rsidRPr="001D7B59" w:rsidRDefault="00B634E8" w:rsidP="00B634E8">
      <w:pPr>
        <w:jc w:val="both"/>
      </w:pPr>
    </w:p>
    <w:p w14:paraId="44C520E6" w14:textId="72248C61" w:rsidR="00B634E8" w:rsidRPr="001D7B59" w:rsidRDefault="00B634E8" w:rsidP="00B634E8">
      <w:pPr>
        <w:jc w:val="both"/>
      </w:pPr>
      <w:r w:rsidRPr="001D7B59">
        <w:t xml:space="preserve">Plan korištenja godišnjeg odmora donosi Općinski načelnik </w:t>
      </w:r>
      <w:r w:rsidR="00FD07AB">
        <w:t xml:space="preserve">na prijedlog </w:t>
      </w:r>
      <w:r w:rsidRPr="001D7B59">
        <w:t>Pročelnika Jedinstvenog upravnog odjela, vodeći računa i o pisanoj želji svakog pojedinog službenika i namještenika.</w:t>
      </w:r>
    </w:p>
    <w:p w14:paraId="598BFAE9" w14:textId="77777777" w:rsidR="00B634E8" w:rsidRPr="001D7B59" w:rsidRDefault="00B634E8" w:rsidP="00B634E8">
      <w:pPr>
        <w:jc w:val="both"/>
      </w:pPr>
    </w:p>
    <w:p w14:paraId="3E362E4A" w14:textId="406D4409" w:rsidR="00B634E8" w:rsidRPr="001D7B59" w:rsidRDefault="00725307" w:rsidP="00725307">
      <w:pPr>
        <w:jc w:val="both"/>
        <w:rPr>
          <w:b/>
        </w:rPr>
      </w:pPr>
      <w:r>
        <w:t>Plan korištenja godišnjeg odmora donosi se u prvoj polovici godine, ali najkasnije do 30. svibnja tekuće godine.</w:t>
      </w:r>
    </w:p>
    <w:p w14:paraId="05968832" w14:textId="77777777" w:rsidR="00725307" w:rsidRDefault="00725307" w:rsidP="00B634E8">
      <w:pPr>
        <w:jc w:val="center"/>
        <w:rPr>
          <w:b/>
        </w:rPr>
      </w:pPr>
    </w:p>
    <w:p w14:paraId="3F9AA453" w14:textId="0F8B3AA2" w:rsidR="00B634E8" w:rsidRPr="001D7B59" w:rsidRDefault="00B634E8" w:rsidP="00B634E8">
      <w:pPr>
        <w:jc w:val="center"/>
        <w:rPr>
          <w:b/>
        </w:rPr>
      </w:pPr>
      <w:r w:rsidRPr="001D7B59">
        <w:rPr>
          <w:b/>
        </w:rPr>
        <w:t>Članak 4</w:t>
      </w:r>
      <w:r w:rsidR="008F2B4F">
        <w:rPr>
          <w:b/>
        </w:rPr>
        <w:t>5</w:t>
      </w:r>
      <w:r w:rsidRPr="001D7B59">
        <w:rPr>
          <w:b/>
        </w:rPr>
        <w:t>.</w:t>
      </w:r>
    </w:p>
    <w:p w14:paraId="2A9EDD05" w14:textId="77777777" w:rsidR="00B634E8" w:rsidRPr="001D7B59" w:rsidRDefault="00B634E8" w:rsidP="00B634E8">
      <w:pPr>
        <w:jc w:val="center"/>
        <w:rPr>
          <w:b/>
        </w:rPr>
      </w:pPr>
    </w:p>
    <w:p w14:paraId="2B91CCA1" w14:textId="77777777" w:rsidR="00B634E8" w:rsidRPr="001D7B59" w:rsidRDefault="00B634E8" w:rsidP="00B634E8">
      <w:r w:rsidRPr="001D7B59">
        <w:t>Plan korištenja godišnjeg odmora sadrži:</w:t>
      </w:r>
    </w:p>
    <w:p w14:paraId="1363FEBA" w14:textId="77777777" w:rsidR="00B634E8" w:rsidRPr="001D7B59" w:rsidRDefault="00B634E8" w:rsidP="00B634E8"/>
    <w:p w14:paraId="7E2FEEEC" w14:textId="77777777" w:rsidR="00B634E8" w:rsidRPr="001D7B59" w:rsidRDefault="00B634E8" w:rsidP="00B634E8">
      <w:r w:rsidRPr="001D7B59">
        <w:tab/>
        <w:t>-ime i prezime službenika odnosno namještenika</w:t>
      </w:r>
    </w:p>
    <w:p w14:paraId="0FEDCD45" w14:textId="77777777" w:rsidR="00B634E8" w:rsidRPr="001D7B59" w:rsidRDefault="00B634E8" w:rsidP="00B634E8">
      <w:r w:rsidRPr="001D7B59">
        <w:tab/>
        <w:t>-službeničko ili radno mjesto</w:t>
      </w:r>
    </w:p>
    <w:p w14:paraId="30E89B85" w14:textId="77777777" w:rsidR="00B634E8" w:rsidRPr="001D7B59" w:rsidRDefault="00B634E8" w:rsidP="00B634E8">
      <w:r w:rsidRPr="001D7B59">
        <w:tab/>
        <w:t>-ukupno trajanje godišnjeg odmora</w:t>
      </w:r>
    </w:p>
    <w:p w14:paraId="66A313C8" w14:textId="77777777" w:rsidR="00B634E8" w:rsidRPr="001D7B59" w:rsidRDefault="00B634E8" w:rsidP="00B634E8">
      <w:r w:rsidRPr="001D7B59">
        <w:tab/>
        <w:t>-vrijeme korištenja godišnjeg odmora.</w:t>
      </w:r>
    </w:p>
    <w:p w14:paraId="193AD107" w14:textId="77777777" w:rsidR="00B634E8" w:rsidRPr="001D7B59" w:rsidRDefault="00B634E8" w:rsidP="00B634E8"/>
    <w:p w14:paraId="0071A634" w14:textId="39060158" w:rsidR="00B634E8" w:rsidRPr="001D7B59" w:rsidRDefault="00B634E8" w:rsidP="00B634E8">
      <w:pPr>
        <w:jc w:val="center"/>
        <w:rPr>
          <w:b/>
        </w:rPr>
      </w:pPr>
      <w:r w:rsidRPr="001D7B59">
        <w:rPr>
          <w:b/>
        </w:rPr>
        <w:t>Članak 4</w:t>
      </w:r>
      <w:r w:rsidR="008F2B4F">
        <w:rPr>
          <w:b/>
        </w:rPr>
        <w:t>6</w:t>
      </w:r>
      <w:r w:rsidRPr="001D7B59">
        <w:rPr>
          <w:b/>
        </w:rPr>
        <w:t>.</w:t>
      </w:r>
    </w:p>
    <w:p w14:paraId="2301D642" w14:textId="77777777" w:rsidR="00B634E8" w:rsidRPr="001D7B59" w:rsidRDefault="00B634E8" w:rsidP="00B634E8">
      <w:pPr>
        <w:jc w:val="center"/>
        <w:rPr>
          <w:b/>
        </w:rPr>
      </w:pPr>
    </w:p>
    <w:p w14:paraId="188572C1" w14:textId="26CFE488" w:rsidR="00B634E8" w:rsidRPr="001D7B59" w:rsidRDefault="00B634E8" w:rsidP="00B634E8">
      <w:pPr>
        <w:jc w:val="both"/>
      </w:pPr>
      <w:r w:rsidRPr="001D7B59">
        <w:t xml:space="preserve">Na osnovi Plana korištenja godišnjeg odmora, Pročelnik Odjela donosi za svakog službenika i namještenika posebno rješenje kojim mu utvrđuje trajanje godišnjeg odmora prema mjerilima iz </w:t>
      </w:r>
      <w:r w:rsidR="00725307">
        <w:t xml:space="preserve">članka </w:t>
      </w:r>
      <w:r w:rsidR="002561CC">
        <w:t>43</w:t>
      </w:r>
      <w:r w:rsidR="00725307">
        <w:t xml:space="preserve">. </w:t>
      </w:r>
      <w:r w:rsidRPr="001D7B59">
        <w:t>ovog Pravilnika, ukupno trajanje godišnjeg odmora te vrijeme korištenja godišnjeg odmora.</w:t>
      </w:r>
    </w:p>
    <w:p w14:paraId="52900DBF" w14:textId="77777777" w:rsidR="00B634E8" w:rsidRPr="001D7B59" w:rsidRDefault="00B634E8" w:rsidP="00B634E8">
      <w:pPr>
        <w:jc w:val="both"/>
      </w:pPr>
    </w:p>
    <w:p w14:paraId="7B6C4059" w14:textId="4242FDB4" w:rsidR="00B634E8" w:rsidRPr="001D7B59" w:rsidRDefault="00B634E8" w:rsidP="00B634E8">
      <w:pPr>
        <w:jc w:val="center"/>
        <w:rPr>
          <w:b/>
        </w:rPr>
      </w:pPr>
      <w:r w:rsidRPr="001D7B59">
        <w:rPr>
          <w:b/>
        </w:rPr>
        <w:t>Članak 4</w:t>
      </w:r>
      <w:r w:rsidR="008F2B4F">
        <w:rPr>
          <w:b/>
        </w:rPr>
        <w:t>7</w:t>
      </w:r>
      <w:r w:rsidRPr="001D7B59">
        <w:rPr>
          <w:b/>
        </w:rPr>
        <w:t xml:space="preserve">. </w:t>
      </w:r>
    </w:p>
    <w:p w14:paraId="02ED8455" w14:textId="77777777" w:rsidR="00B634E8" w:rsidRPr="001D7B59" w:rsidRDefault="00B634E8" w:rsidP="00B634E8">
      <w:pPr>
        <w:jc w:val="center"/>
        <w:rPr>
          <w:b/>
        </w:rPr>
      </w:pPr>
    </w:p>
    <w:p w14:paraId="6CFA56DD" w14:textId="4134993C" w:rsidR="00B634E8" w:rsidRPr="001D7B59" w:rsidRDefault="00B634E8" w:rsidP="00B634E8">
      <w:pPr>
        <w:jc w:val="both"/>
      </w:pPr>
      <w:r w:rsidRPr="001D7B59">
        <w:t xml:space="preserve">Protiv rješenja o korištenju godišnjeg odmora službenik i namještenik može </w:t>
      </w:r>
      <w:r w:rsidR="004C0B29" w:rsidRPr="001D7B59">
        <w:t>izjaviti žalbu</w:t>
      </w:r>
      <w:r w:rsidRPr="001D7B59">
        <w:t xml:space="preserve"> Općinskom načelniku.</w:t>
      </w:r>
    </w:p>
    <w:p w14:paraId="5AE36003" w14:textId="77777777" w:rsidR="00B634E8" w:rsidRPr="001D7B59" w:rsidRDefault="00B634E8" w:rsidP="00B634E8">
      <w:pPr>
        <w:jc w:val="both"/>
      </w:pPr>
    </w:p>
    <w:p w14:paraId="5FE72A14" w14:textId="1E07CEB7" w:rsidR="00B634E8" w:rsidRPr="001D7B59" w:rsidRDefault="00B634E8" w:rsidP="00B634E8">
      <w:pPr>
        <w:jc w:val="center"/>
        <w:rPr>
          <w:b/>
        </w:rPr>
      </w:pPr>
      <w:r w:rsidRPr="001D7B59">
        <w:rPr>
          <w:b/>
        </w:rPr>
        <w:t>Članak 4</w:t>
      </w:r>
      <w:r w:rsidR="008F2B4F">
        <w:rPr>
          <w:b/>
        </w:rPr>
        <w:t>8</w:t>
      </w:r>
      <w:r w:rsidRPr="001D7B59">
        <w:rPr>
          <w:b/>
        </w:rPr>
        <w:t>.</w:t>
      </w:r>
    </w:p>
    <w:p w14:paraId="42463D0C" w14:textId="77777777" w:rsidR="00B634E8" w:rsidRPr="001D7B59" w:rsidRDefault="00B634E8" w:rsidP="00B634E8">
      <w:pPr>
        <w:jc w:val="center"/>
        <w:rPr>
          <w:b/>
        </w:rPr>
      </w:pPr>
    </w:p>
    <w:p w14:paraId="1BA0D1E6" w14:textId="77777777" w:rsidR="00B634E8" w:rsidRPr="001D7B59" w:rsidRDefault="00B634E8" w:rsidP="00B634E8">
      <w:pPr>
        <w:jc w:val="both"/>
      </w:pPr>
      <w:r w:rsidRPr="001D7B59">
        <w:t>Službenik i namještenik može koristiti godišnji odmor u neprekidnom trajanju ili u dva dijela.</w:t>
      </w:r>
    </w:p>
    <w:p w14:paraId="03A1248C" w14:textId="77777777" w:rsidR="00B634E8" w:rsidRPr="001D7B59" w:rsidRDefault="00B634E8" w:rsidP="00B634E8">
      <w:pPr>
        <w:jc w:val="both"/>
      </w:pPr>
    </w:p>
    <w:p w14:paraId="23F566E6" w14:textId="039EDCD2" w:rsidR="00B634E8" w:rsidRDefault="00B634E8" w:rsidP="00B634E8">
      <w:pPr>
        <w:jc w:val="both"/>
      </w:pPr>
      <w:r w:rsidRPr="001D7B59">
        <w:t>Ako službenik ili namještenik koristi godišnji odmor u dva dijela, prvi dio mora biti u trajanju od najmanje 2 tjedna neprekidno i mora se koristiti tijekom kalendarske godine za koju ostvaruje pravo na godišnji odmor.</w:t>
      </w:r>
    </w:p>
    <w:p w14:paraId="008A111A" w14:textId="77777777" w:rsidR="00C74979" w:rsidRPr="001D7B59" w:rsidRDefault="00C74979" w:rsidP="00B634E8">
      <w:pPr>
        <w:jc w:val="both"/>
      </w:pPr>
    </w:p>
    <w:p w14:paraId="1879459F" w14:textId="77777777" w:rsidR="00B634E8" w:rsidRPr="001D7B59" w:rsidRDefault="00B634E8" w:rsidP="00B634E8">
      <w:pPr>
        <w:jc w:val="both"/>
      </w:pPr>
      <w:r w:rsidRPr="001D7B59">
        <w:t>Drugi dio godišnjeg odmora službenik i namještenik mora iskoristiti najkasnije do 30. lipnja iduće godine.</w:t>
      </w:r>
    </w:p>
    <w:p w14:paraId="6E8E197E" w14:textId="77777777" w:rsidR="00C74979" w:rsidRDefault="00C74979" w:rsidP="00B634E8">
      <w:pPr>
        <w:jc w:val="center"/>
        <w:rPr>
          <w:b/>
        </w:rPr>
      </w:pPr>
    </w:p>
    <w:p w14:paraId="1F4AB9CA" w14:textId="5C74FBD8" w:rsidR="00B634E8" w:rsidRPr="001D7B59" w:rsidRDefault="00B634E8" w:rsidP="00C74979">
      <w:pPr>
        <w:jc w:val="center"/>
        <w:rPr>
          <w:b/>
        </w:rPr>
      </w:pPr>
      <w:r w:rsidRPr="001D7B59">
        <w:rPr>
          <w:b/>
        </w:rPr>
        <w:t>Članak 4</w:t>
      </w:r>
      <w:r w:rsidR="008F2B4F">
        <w:rPr>
          <w:b/>
        </w:rPr>
        <w:t>9</w:t>
      </w:r>
      <w:r w:rsidRPr="001D7B59">
        <w:rPr>
          <w:b/>
        </w:rPr>
        <w:t xml:space="preserve">. </w:t>
      </w:r>
    </w:p>
    <w:p w14:paraId="08196EB9" w14:textId="3477E521" w:rsidR="0086265F" w:rsidRDefault="00B634E8" w:rsidP="00B634E8">
      <w:pPr>
        <w:jc w:val="both"/>
      </w:pPr>
      <w:r w:rsidRPr="001D7B59">
        <w:lastRenderedPageBreak/>
        <w:t>Godišnji odmor odnosno prvi dio koji je prekinut ili nije korišten u kalendarskoj godini u kojoj je stečen</w:t>
      </w:r>
      <w:r w:rsidR="0086265F">
        <w:t>,</w:t>
      </w:r>
      <w:r w:rsidRPr="001D7B59">
        <w:t xml:space="preserve"> zbog bolesti </w:t>
      </w:r>
      <w:r w:rsidR="0086265F">
        <w:t xml:space="preserve">te korištenja prava na </w:t>
      </w:r>
      <w:proofErr w:type="spellStart"/>
      <w:r w:rsidR="0086265F">
        <w:t>rodiljni</w:t>
      </w:r>
      <w:proofErr w:type="spellEnd"/>
      <w:r w:rsidR="0086265F">
        <w:t xml:space="preserve">, roditeljski i </w:t>
      </w:r>
      <w:proofErr w:type="spellStart"/>
      <w:r w:rsidR="0086265F">
        <w:t>posvojiteljski</w:t>
      </w:r>
      <w:proofErr w:type="spellEnd"/>
      <w:r w:rsidR="0086265F">
        <w:t xml:space="preserve"> dopust te dopust radi skrbi i njege djeteta s težim smetnjama u razvoju, službenik i namještenik ima pravo iskoristiti do 30. lipnja iduće godine.</w:t>
      </w:r>
    </w:p>
    <w:p w14:paraId="769DE2AD" w14:textId="220DEFD3" w:rsidR="0086265F" w:rsidRDefault="0086265F" w:rsidP="00B634E8">
      <w:pPr>
        <w:jc w:val="both"/>
      </w:pPr>
    </w:p>
    <w:p w14:paraId="0BB63790" w14:textId="6D1C1F0A" w:rsidR="0086265F" w:rsidRDefault="0086265F" w:rsidP="00B634E8">
      <w:pPr>
        <w:jc w:val="both"/>
      </w:pPr>
      <w:r>
        <w:t xml:space="preserve">Iznimno od stavka 1. ovog članka godišnji odmor odnosno prvi dio godišnjeg odmora koji službenik i namještenik zbog korištenja prava na </w:t>
      </w:r>
      <w:proofErr w:type="spellStart"/>
      <w:r>
        <w:t>rodiljni</w:t>
      </w:r>
      <w:proofErr w:type="spellEnd"/>
      <w:r>
        <w:t xml:space="preserve">, roditeljski i </w:t>
      </w:r>
      <w:proofErr w:type="spellStart"/>
      <w:r>
        <w:t>posvojiteljski</w:t>
      </w:r>
      <w:proofErr w:type="spellEnd"/>
      <w:r>
        <w:t xml:space="preserve"> dopust te dopust radi skrbi i njege djeteta s težim smetnjama u razvoju nije mogao iskoristiti ili njegovo korištenje neposredni rukovoditelj nije omogućio do 30. lipnja iduće godine, službenik i namještenik ima pravo iskoristiti do kraja kalendarske godine u kojoj se vratio na rad. </w:t>
      </w:r>
    </w:p>
    <w:p w14:paraId="2EE8CFC8" w14:textId="77777777" w:rsidR="0086265F" w:rsidRDefault="0086265F" w:rsidP="00B634E8">
      <w:pPr>
        <w:jc w:val="both"/>
      </w:pPr>
    </w:p>
    <w:p w14:paraId="4849F395" w14:textId="4E519160" w:rsidR="00B634E8" w:rsidRPr="001D7B59" w:rsidRDefault="00B634E8" w:rsidP="00B634E8">
      <w:pPr>
        <w:jc w:val="both"/>
      </w:pPr>
      <w:r w:rsidRPr="001D7B59">
        <w:t>Vrijeme korištenja godišnjeg odmora iz stavka</w:t>
      </w:r>
      <w:r w:rsidR="0086265F">
        <w:t xml:space="preserve"> 1.</w:t>
      </w:r>
      <w:r w:rsidRPr="001D7B59">
        <w:t xml:space="preserve"> ovog članka određuje Općinski načelnik ili Pročelnik Odjela kada je na to ovlašten.</w:t>
      </w:r>
    </w:p>
    <w:p w14:paraId="5812842D" w14:textId="77777777" w:rsidR="00B634E8" w:rsidRPr="001D7B59" w:rsidRDefault="00B634E8" w:rsidP="00B634E8"/>
    <w:p w14:paraId="5965A583" w14:textId="75A37E5C" w:rsidR="00B634E8" w:rsidRPr="001D7B59" w:rsidRDefault="00B634E8" w:rsidP="00B634E8">
      <w:pPr>
        <w:jc w:val="center"/>
        <w:rPr>
          <w:b/>
        </w:rPr>
      </w:pPr>
      <w:r w:rsidRPr="001D7B59">
        <w:rPr>
          <w:b/>
        </w:rPr>
        <w:t xml:space="preserve">Članak </w:t>
      </w:r>
      <w:r w:rsidR="008F2B4F">
        <w:rPr>
          <w:b/>
        </w:rPr>
        <w:t>50</w:t>
      </w:r>
      <w:r w:rsidRPr="001D7B59">
        <w:rPr>
          <w:b/>
        </w:rPr>
        <w:t>.</w:t>
      </w:r>
    </w:p>
    <w:p w14:paraId="2B8B7366" w14:textId="77777777" w:rsidR="00B634E8" w:rsidRPr="001D7B59" w:rsidRDefault="00B634E8" w:rsidP="00B634E8">
      <w:pPr>
        <w:jc w:val="center"/>
        <w:rPr>
          <w:b/>
        </w:rPr>
      </w:pPr>
    </w:p>
    <w:p w14:paraId="1FD6DD9C" w14:textId="77777777" w:rsidR="00B634E8" w:rsidRPr="001D7B59" w:rsidRDefault="00B634E8" w:rsidP="00B634E8">
      <w:pPr>
        <w:jc w:val="both"/>
      </w:pPr>
      <w:r w:rsidRPr="001D7B59">
        <w:t>Službeniku i  namješteniku u slučaju prestanka službe odnosno rada kojem se ne omogući korištenje godišnjeg odmora u cijelosti poslodavac će isplatiti naknadu umjesto korištenja godišnjeg odmora razmjerno broju dana neiskorištenog godišnjeg odmora.</w:t>
      </w:r>
    </w:p>
    <w:p w14:paraId="11005D13" w14:textId="77777777" w:rsidR="00B634E8" w:rsidRPr="001D7B59" w:rsidRDefault="00B634E8" w:rsidP="00B634E8"/>
    <w:p w14:paraId="55FF6C9B" w14:textId="06AAE826" w:rsidR="00B634E8" w:rsidRPr="001D7B59" w:rsidRDefault="00B634E8" w:rsidP="00B634E8">
      <w:pPr>
        <w:jc w:val="center"/>
        <w:rPr>
          <w:b/>
        </w:rPr>
      </w:pPr>
      <w:r w:rsidRPr="001D7B59">
        <w:rPr>
          <w:b/>
        </w:rPr>
        <w:t xml:space="preserve">Članak </w:t>
      </w:r>
      <w:r w:rsidR="008F2B4F">
        <w:rPr>
          <w:b/>
        </w:rPr>
        <w:t>51</w:t>
      </w:r>
      <w:r w:rsidRPr="001D7B59">
        <w:rPr>
          <w:b/>
        </w:rPr>
        <w:t>.</w:t>
      </w:r>
    </w:p>
    <w:p w14:paraId="42F653D2" w14:textId="77777777" w:rsidR="00B634E8" w:rsidRPr="001D7B59" w:rsidRDefault="00B634E8" w:rsidP="00B634E8">
      <w:pPr>
        <w:jc w:val="center"/>
        <w:rPr>
          <w:b/>
        </w:rPr>
      </w:pPr>
    </w:p>
    <w:p w14:paraId="7EFA6D23" w14:textId="77777777" w:rsidR="00B634E8" w:rsidRPr="001D7B59" w:rsidRDefault="00B634E8" w:rsidP="00B634E8">
      <w:pPr>
        <w:jc w:val="both"/>
      </w:pPr>
      <w:r w:rsidRPr="001D7B59">
        <w:t>Službenik i namještenik ima pravo koristiti tri puta po jedan dan godišnjeg odmora prema svom zahtjevu i u vrijeme koje sam odredi, ali je o tome dužan obavijestiti Općinskog načelnika ili Pročelnika najmanje jedan dan prije.</w:t>
      </w:r>
    </w:p>
    <w:p w14:paraId="6839CD5A" w14:textId="77777777" w:rsidR="00B634E8" w:rsidRPr="001D7B59" w:rsidRDefault="00B634E8" w:rsidP="00B634E8">
      <w:pPr>
        <w:jc w:val="both"/>
      </w:pPr>
    </w:p>
    <w:p w14:paraId="0C87D66E" w14:textId="48948DCE" w:rsidR="00B634E8" w:rsidRPr="001D7B59" w:rsidRDefault="00B634E8" w:rsidP="00B634E8">
      <w:pPr>
        <w:jc w:val="center"/>
        <w:rPr>
          <w:b/>
        </w:rPr>
      </w:pPr>
      <w:r w:rsidRPr="001D7B59">
        <w:rPr>
          <w:b/>
        </w:rPr>
        <w:t xml:space="preserve">Članak </w:t>
      </w:r>
      <w:r w:rsidR="008F2B4F">
        <w:rPr>
          <w:b/>
        </w:rPr>
        <w:t>52</w:t>
      </w:r>
      <w:r w:rsidRPr="001D7B59">
        <w:rPr>
          <w:b/>
        </w:rPr>
        <w:t>.</w:t>
      </w:r>
    </w:p>
    <w:p w14:paraId="523A008B" w14:textId="77777777" w:rsidR="00B634E8" w:rsidRPr="001D7B59" w:rsidRDefault="00B634E8" w:rsidP="00B634E8">
      <w:pPr>
        <w:jc w:val="center"/>
        <w:rPr>
          <w:b/>
        </w:rPr>
      </w:pPr>
    </w:p>
    <w:p w14:paraId="1633B262" w14:textId="77777777" w:rsidR="00B634E8" w:rsidRPr="001D7B59" w:rsidRDefault="00B634E8" w:rsidP="00B634E8">
      <w:pPr>
        <w:jc w:val="both"/>
      </w:pPr>
      <w:r w:rsidRPr="001D7B59">
        <w:t>Službeniku i namješteniku može se odgoditi odnosno prekinuti korištenje godišnjeg odmora radi izvršenja važnih i neodgodivih službenih poslova.</w:t>
      </w:r>
    </w:p>
    <w:p w14:paraId="584F23EE" w14:textId="77777777" w:rsidR="00B634E8" w:rsidRPr="001D7B59" w:rsidRDefault="00B634E8" w:rsidP="00B634E8">
      <w:pPr>
        <w:jc w:val="both"/>
      </w:pPr>
    </w:p>
    <w:p w14:paraId="6F22427E" w14:textId="31D5DBE0" w:rsidR="00B634E8" w:rsidRPr="001D7B59" w:rsidRDefault="00B634E8" w:rsidP="00B634E8">
      <w:pPr>
        <w:jc w:val="both"/>
      </w:pPr>
      <w:r w:rsidRPr="001D7B59">
        <w:t xml:space="preserve">Odluku o odgodi odnosno prekidu korištenja godišnjeg odmora iz stavka </w:t>
      </w:r>
      <w:r w:rsidR="0044004C">
        <w:t xml:space="preserve">1. </w:t>
      </w:r>
      <w:r w:rsidRPr="001D7B59">
        <w:t>ovog članka donosi Općinski načelnik odnosno Pročelnik Odjela kada je na to ovlašten.</w:t>
      </w:r>
    </w:p>
    <w:p w14:paraId="105DBE3C" w14:textId="77777777" w:rsidR="00B634E8" w:rsidRPr="001D7B59" w:rsidRDefault="00B634E8" w:rsidP="00B634E8">
      <w:pPr>
        <w:jc w:val="both"/>
      </w:pPr>
      <w:r w:rsidRPr="001D7B59">
        <w:tab/>
      </w:r>
    </w:p>
    <w:p w14:paraId="7757AAFB" w14:textId="77777777" w:rsidR="00B634E8" w:rsidRPr="001D7B59" w:rsidRDefault="00B634E8" w:rsidP="00B634E8">
      <w:pPr>
        <w:jc w:val="both"/>
      </w:pPr>
      <w:r w:rsidRPr="001D7B59">
        <w:t>Službeniku i namješteniku kojem je odgođeno ili prekinuto korištenje godišnjeg odmora, mora se omogućiti naknadno korištenje odnosno nastavljanje korištenja godišnjeg odmora.</w:t>
      </w:r>
    </w:p>
    <w:p w14:paraId="79475F4F" w14:textId="77777777" w:rsidR="00B634E8" w:rsidRPr="001D7B59" w:rsidRDefault="00B634E8" w:rsidP="00B634E8">
      <w:pPr>
        <w:jc w:val="both"/>
      </w:pPr>
    </w:p>
    <w:p w14:paraId="42204AEB" w14:textId="2DDFEF64" w:rsidR="00B634E8" w:rsidRPr="001D7B59" w:rsidRDefault="00B634E8" w:rsidP="00B634E8">
      <w:pPr>
        <w:jc w:val="center"/>
        <w:rPr>
          <w:b/>
        </w:rPr>
      </w:pPr>
      <w:r w:rsidRPr="001D7B59">
        <w:rPr>
          <w:b/>
        </w:rPr>
        <w:t xml:space="preserve">Članak </w:t>
      </w:r>
      <w:r w:rsidR="008F2B4F">
        <w:rPr>
          <w:b/>
        </w:rPr>
        <w:t>53</w:t>
      </w:r>
      <w:r w:rsidRPr="001D7B59">
        <w:rPr>
          <w:b/>
        </w:rPr>
        <w:t>.</w:t>
      </w:r>
    </w:p>
    <w:p w14:paraId="6BE6DE87" w14:textId="77777777" w:rsidR="00B634E8" w:rsidRPr="001D7B59" w:rsidRDefault="00B634E8" w:rsidP="00B634E8">
      <w:pPr>
        <w:jc w:val="both"/>
        <w:rPr>
          <w:b/>
        </w:rPr>
      </w:pPr>
    </w:p>
    <w:p w14:paraId="12F3D3FC" w14:textId="77777777" w:rsidR="00B634E8" w:rsidRPr="001D7B59" w:rsidRDefault="00B634E8" w:rsidP="00B634E8">
      <w:pPr>
        <w:jc w:val="both"/>
      </w:pPr>
      <w:r w:rsidRPr="001D7B59">
        <w:t>Službenik i namještenik ima pravo na naknadu stvarnih troškova prouzročenih odgodom odnosno prekidom korištenja godišnjeg odmora.</w:t>
      </w:r>
    </w:p>
    <w:p w14:paraId="2F18369A" w14:textId="77777777" w:rsidR="00B634E8" w:rsidRPr="001D7B59" w:rsidRDefault="00B634E8" w:rsidP="00B634E8">
      <w:pPr>
        <w:jc w:val="both"/>
      </w:pPr>
    </w:p>
    <w:p w14:paraId="4EF3736F" w14:textId="13B368ED" w:rsidR="00B634E8" w:rsidRPr="001D7B59" w:rsidRDefault="00B634E8" w:rsidP="00B634E8">
      <w:pPr>
        <w:jc w:val="both"/>
      </w:pPr>
      <w:r w:rsidRPr="001D7B59">
        <w:t>Troškovima iz stavka</w:t>
      </w:r>
      <w:r w:rsidR="0044004C">
        <w:t xml:space="preserve"> 1.</w:t>
      </w:r>
      <w:r w:rsidRPr="001D7B59">
        <w:t xml:space="preserve"> ovog članka smatraju se putni i drugi troškovi.</w:t>
      </w:r>
    </w:p>
    <w:p w14:paraId="6CA039B8" w14:textId="77777777" w:rsidR="00B634E8" w:rsidRPr="001D7B59" w:rsidRDefault="00B634E8" w:rsidP="00B634E8">
      <w:pPr>
        <w:jc w:val="both"/>
      </w:pPr>
    </w:p>
    <w:p w14:paraId="59D34439" w14:textId="33FBA425" w:rsidR="00B634E8" w:rsidRPr="001D7B59" w:rsidRDefault="00B634E8" w:rsidP="00B634E8">
      <w:pPr>
        <w:jc w:val="both"/>
      </w:pPr>
      <w:r w:rsidRPr="001D7B59">
        <w:t xml:space="preserve">Putnim troškovima iz stavka </w:t>
      </w:r>
      <w:r w:rsidR="0044004C">
        <w:t xml:space="preserve">2. </w:t>
      </w:r>
      <w:r w:rsidRPr="001D7B59">
        <w:t>ovog članka smatraju se stvarni troškovi prijevoza koji je službenik ili namještenik koristio u polasku i povratku iz mjesta prebivališta do mjesta u kojem je koristio godišnji odmor u trenutku prekida, kao i dnevnice u povratku do mjesta zaposlenja prema propisima o naknadi troškova za službena putovanja.</w:t>
      </w:r>
    </w:p>
    <w:p w14:paraId="18ED2CA1" w14:textId="77777777" w:rsidR="00B634E8" w:rsidRPr="001D7B59" w:rsidRDefault="00B634E8" w:rsidP="00B634E8">
      <w:pPr>
        <w:jc w:val="both"/>
      </w:pPr>
    </w:p>
    <w:p w14:paraId="5DD5E1DF" w14:textId="77777777" w:rsidR="00B634E8" w:rsidRPr="001D7B59" w:rsidRDefault="00B634E8" w:rsidP="00B634E8">
      <w:pPr>
        <w:jc w:val="both"/>
      </w:pPr>
      <w:r w:rsidRPr="001D7B59">
        <w:lastRenderedPageBreak/>
        <w:t xml:space="preserve">Drugim troškovima smatraju se ostali izdaci koji su nastali za službenika ili namještenika zbog odgode odnosno prekida godišnjeg odmora, što dokazuje odgovarajućom dokumentacijom. </w:t>
      </w:r>
    </w:p>
    <w:p w14:paraId="7147097E" w14:textId="77777777" w:rsidR="00B634E8" w:rsidRPr="001D7B59" w:rsidRDefault="00B634E8" w:rsidP="00B634E8">
      <w:pPr>
        <w:jc w:val="both"/>
      </w:pPr>
    </w:p>
    <w:p w14:paraId="4D440CAD" w14:textId="3CC9E45B" w:rsidR="00B634E8" w:rsidRDefault="00B634E8" w:rsidP="00B634E8">
      <w:pPr>
        <w:jc w:val="center"/>
        <w:rPr>
          <w:b/>
        </w:rPr>
      </w:pPr>
      <w:r w:rsidRPr="001D7B59">
        <w:rPr>
          <w:b/>
        </w:rPr>
        <w:t>Članak 5</w:t>
      </w:r>
      <w:r w:rsidR="008F2B4F">
        <w:rPr>
          <w:b/>
        </w:rPr>
        <w:t>4</w:t>
      </w:r>
      <w:r w:rsidRPr="001D7B59">
        <w:rPr>
          <w:b/>
        </w:rPr>
        <w:t>.</w:t>
      </w:r>
    </w:p>
    <w:p w14:paraId="0F9EF486" w14:textId="77777777" w:rsidR="0036090C" w:rsidRPr="001D7B59" w:rsidRDefault="0036090C" w:rsidP="00B634E8">
      <w:pPr>
        <w:jc w:val="center"/>
        <w:rPr>
          <w:b/>
        </w:rPr>
      </w:pPr>
    </w:p>
    <w:p w14:paraId="1518898B" w14:textId="0C3FB70A" w:rsidR="00B634E8" w:rsidRPr="0036090C" w:rsidRDefault="0036090C" w:rsidP="00B634E8">
      <w:pPr>
        <w:jc w:val="both"/>
        <w:rPr>
          <w:b/>
        </w:rPr>
      </w:pPr>
      <w:r>
        <w:t>Tijekom kalendarske godine službenik i namještenik ima pravo na oslobađanje od obveze rada uz naknadu plaće (plaćeni dopust) za važne osobne potrebe</w:t>
      </w:r>
      <w:r w:rsidR="00B634E8" w:rsidRPr="001D7B59">
        <w:t xml:space="preserve"> u slijedećim slučajevima:</w:t>
      </w:r>
    </w:p>
    <w:p w14:paraId="6961574F" w14:textId="77777777" w:rsidR="00B634E8" w:rsidRPr="001D7B59" w:rsidRDefault="00B634E8" w:rsidP="00B634E8">
      <w:pPr>
        <w:jc w:val="both"/>
      </w:pPr>
    </w:p>
    <w:p w14:paraId="565F6C48" w14:textId="11362600" w:rsidR="00B634E8" w:rsidRPr="001D7B59" w:rsidRDefault="00B634E8" w:rsidP="00B634E8">
      <w:pPr>
        <w:jc w:val="both"/>
      </w:pPr>
      <w:r w:rsidRPr="001D7B59">
        <w:tab/>
        <w:t>-zaključenje braka</w:t>
      </w:r>
      <w:r w:rsidRPr="001D7B59">
        <w:tab/>
      </w:r>
      <w:r w:rsidRPr="001D7B59">
        <w:tab/>
      </w:r>
      <w:r w:rsidRPr="001D7B59">
        <w:tab/>
      </w:r>
      <w:r w:rsidRPr="001D7B59">
        <w:tab/>
      </w:r>
      <w:r w:rsidRPr="001D7B59">
        <w:tab/>
        <w:t>5 radnih dana</w:t>
      </w:r>
    </w:p>
    <w:p w14:paraId="25C9E64B" w14:textId="646EA045" w:rsidR="00B634E8" w:rsidRPr="001D7B59" w:rsidRDefault="00B634E8" w:rsidP="00B634E8">
      <w:pPr>
        <w:jc w:val="both"/>
      </w:pPr>
      <w:r w:rsidRPr="001D7B59">
        <w:tab/>
        <w:t>-rođenje djeteta</w:t>
      </w:r>
      <w:r w:rsidRPr="001D7B59">
        <w:tab/>
      </w:r>
      <w:r w:rsidRPr="001D7B59">
        <w:tab/>
      </w:r>
      <w:r w:rsidRPr="001D7B59">
        <w:tab/>
      </w:r>
      <w:r w:rsidRPr="001D7B59">
        <w:tab/>
      </w:r>
      <w:r w:rsidRPr="001D7B59">
        <w:tab/>
        <w:t>5 radnih dana</w:t>
      </w:r>
    </w:p>
    <w:p w14:paraId="4D948072" w14:textId="77777777" w:rsidR="00B634E8" w:rsidRPr="001D7B59" w:rsidRDefault="00B634E8" w:rsidP="00B634E8">
      <w:pPr>
        <w:jc w:val="both"/>
      </w:pPr>
      <w:r w:rsidRPr="001D7B59">
        <w:tab/>
        <w:t>-smrt supružnika, roditelja, očuha i maćehe,</w:t>
      </w:r>
    </w:p>
    <w:p w14:paraId="55106DE7" w14:textId="77777777" w:rsidR="00B634E8" w:rsidRPr="001D7B59" w:rsidRDefault="00B634E8" w:rsidP="00B634E8">
      <w:pPr>
        <w:jc w:val="both"/>
      </w:pPr>
      <w:r w:rsidRPr="001D7B59">
        <w:tab/>
        <w:t xml:space="preserve"> djeteta, posvojitelja, posvojenika i unuka</w:t>
      </w:r>
      <w:r w:rsidRPr="001D7B59">
        <w:tab/>
      </w:r>
      <w:r w:rsidRPr="001D7B59">
        <w:tab/>
        <w:t>5 radnih dana</w:t>
      </w:r>
    </w:p>
    <w:p w14:paraId="7255249C" w14:textId="77777777" w:rsidR="00B634E8" w:rsidRPr="001D7B59" w:rsidRDefault="00B634E8" w:rsidP="00B634E8">
      <w:pPr>
        <w:jc w:val="both"/>
      </w:pPr>
      <w:r w:rsidRPr="001D7B59">
        <w:tab/>
        <w:t xml:space="preserve">-smrti ostalih krvnih srodnika zaključno s </w:t>
      </w:r>
    </w:p>
    <w:p w14:paraId="476A71E0" w14:textId="77777777" w:rsidR="00B634E8" w:rsidRPr="001D7B59" w:rsidRDefault="00B634E8" w:rsidP="00B634E8">
      <w:pPr>
        <w:jc w:val="both"/>
      </w:pPr>
      <w:r w:rsidRPr="001D7B59">
        <w:tab/>
        <w:t xml:space="preserve">  četvrtim stupnjem srodstva, odnosno </w:t>
      </w:r>
    </w:p>
    <w:p w14:paraId="599F8C4B" w14:textId="77777777" w:rsidR="00B634E8" w:rsidRPr="001D7B59" w:rsidRDefault="00B634E8" w:rsidP="00B634E8">
      <w:pPr>
        <w:ind w:firstLine="708"/>
        <w:jc w:val="both"/>
      </w:pPr>
      <w:r w:rsidRPr="001D7B59">
        <w:t xml:space="preserve">  tazbinskih srodnika zaključno s drugim</w:t>
      </w:r>
    </w:p>
    <w:p w14:paraId="58D604FE" w14:textId="77777777" w:rsidR="00B634E8" w:rsidRPr="001D7B59" w:rsidRDefault="00B634E8" w:rsidP="00B634E8">
      <w:pPr>
        <w:ind w:firstLine="708"/>
        <w:jc w:val="both"/>
      </w:pPr>
      <w:r w:rsidRPr="001D7B59">
        <w:t xml:space="preserve">  stupnjem srodstva</w:t>
      </w:r>
      <w:r w:rsidRPr="001D7B59">
        <w:tab/>
      </w:r>
      <w:r w:rsidRPr="001D7B59">
        <w:tab/>
      </w:r>
      <w:r w:rsidRPr="001D7B59">
        <w:tab/>
      </w:r>
      <w:r w:rsidRPr="001D7B59">
        <w:tab/>
      </w:r>
      <w:r w:rsidRPr="001D7B59">
        <w:tab/>
        <w:t>2 radna dana</w:t>
      </w:r>
    </w:p>
    <w:p w14:paraId="258A65C2" w14:textId="77777777" w:rsidR="00B634E8" w:rsidRPr="001D7B59" w:rsidRDefault="00B634E8" w:rsidP="00B634E8">
      <w:pPr>
        <w:ind w:firstLine="708"/>
        <w:jc w:val="both"/>
      </w:pPr>
      <w:r w:rsidRPr="001D7B59">
        <w:t>-selidbe u istom mjestu stanovanja</w:t>
      </w:r>
      <w:r w:rsidRPr="001D7B59">
        <w:tab/>
      </w:r>
      <w:r w:rsidRPr="001D7B59">
        <w:tab/>
      </w:r>
      <w:r w:rsidRPr="001D7B59">
        <w:tab/>
        <w:t>1 radni dan</w:t>
      </w:r>
    </w:p>
    <w:p w14:paraId="496E8304" w14:textId="77777777" w:rsidR="00B634E8" w:rsidRPr="001D7B59" w:rsidRDefault="00B634E8" w:rsidP="00B634E8">
      <w:pPr>
        <w:ind w:firstLine="708"/>
        <w:jc w:val="both"/>
      </w:pPr>
      <w:r w:rsidRPr="001D7B59">
        <w:t>-selidbe u drugo mjesto stanovanja</w:t>
      </w:r>
      <w:r w:rsidRPr="001D7B59">
        <w:tab/>
      </w:r>
      <w:r w:rsidRPr="001D7B59">
        <w:tab/>
      </w:r>
      <w:r w:rsidRPr="001D7B59">
        <w:tab/>
        <w:t>3 radna dana</w:t>
      </w:r>
    </w:p>
    <w:p w14:paraId="69B6AED9" w14:textId="1D65AD05" w:rsidR="00B634E8" w:rsidRPr="00F057E5" w:rsidRDefault="00B634E8" w:rsidP="0036090C">
      <w:pPr>
        <w:ind w:firstLine="708"/>
        <w:jc w:val="both"/>
      </w:pPr>
      <w:r w:rsidRPr="001D7B59">
        <w:t>-</w:t>
      </w:r>
      <w:r w:rsidRPr="00F057E5">
        <w:t>kao dobrovoljni davatelj krvi</w:t>
      </w:r>
      <w:r w:rsidR="0036090C" w:rsidRPr="00F057E5">
        <w:t xml:space="preserve">                       </w:t>
      </w:r>
      <w:r w:rsidRPr="00F057E5">
        <w:tab/>
      </w:r>
      <w:r w:rsidR="008F2B4F" w:rsidRPr="00F057E5">
        <w:t>2</w:t>
      </w:r>
      <w:r w:rsidRPr="00F057E5">
        <w:t xml:space="preserve"> radn</w:t>
      </w:r>
      <w:r w:rsidR="00F057E5">
        <w:t>a</w:t>
      </w:r>
      <w:r w:rsidRPr="00F057E5">
        <w:t xml:space="preserve"> dan</w:t>
      </w:r>
      <w:r w:rsidR="00F057E5">
        <w:t>a</w:t>
      </w:r>
    </w:p>
    <w:p w14:paraId="205E9F03" w14:textId="77777777" w:rsidR="00B634E8" w:rsidRPr="001D7B59" w:rsidRDefault="00B634E8" w:rsidP="00B634E8">
      <w:pPr>
        <w:ind w:firstLine="708"/>
        <w:jc w:val="both"/>
      </w:pPr>
      <w:r w:rsidRPr="001D7B59">
        <w:t>-teške bolesti djeteta ili roditelja izvan mjesta</w:t>
      </w:r>
    </w:p>
    <w:p w14:paraId="69070A4F" w14:textId="21B65B39" w:rsidR="00B634E8" w:rsidRPr="001D7B59" w:rsidRDefault="00B634E8" w:rsidP="00B634E8">
      <w:pPr>
        <w:ind w:firstLine="708"/>
        <w:jc w:val="both"/>
      </w:pPr>
      <w:r w:rsidRPr="001D7B59">
        <w:t xml:space="preserve"> stanovanja</w:t>
      </w:r>
      <w:r w:rsidRPr="001D7B59">
        <w:tab/>
      </w:r>
      <w:r w:rsidRPr="001D7B59">
        <w:tab/>
      </w:r>
      <w:r w:rsidRPr="001D7B59">
        <w:tab/>
      </w:r>
      <w:r w:rsidRPr="001D7B59">
        <w:tab/>
      </w:r>
      <w:r w:rsidRPr="001D7B59">
        <w:tab/>
      </w:r>
      <w:r w:rsidRPr="001D7B59">
        <w:tab/>
        <w:t>3 radna dana</w:t>
      </w:r>
    </w:p>
    <w:p w14:paraId="4E2358D5" w14:textId="77777777" w:rsidR="00B634E8" w:rsidRPr="001D7B59" w:rsidRDefault="00B634E8" w:rsidP="00B634E8">
      <w:pPr>
        <w:ind w:firstLine="708"/>
        <w:jc w:val="both"/>
      </w:pPr>
      <w:r w:rsidRPr="001D7B59">
        <w:t>-polaganje državnog stručnog ispita prvi put</w:t>
      </w:r>
      <w:r w:rsidRPr="001D7B59">
        <w:tab/>
      </w:r>
      <w:r w:rsidRPr="001D7B59">
        <w:tab/>
        <w:t>10 radnih dana</w:t>
      </w:r>
    </w:p>
    <w:p w14:paraId="3D13BEF1" w14:textId="77777777" w:rsidR="00B634E8" w:rsidRPr="001D7B59" w:rsidRDefault="00B634E8" w:rsidP="00B634E8">
      <w:pPr>
        <w:ind w:firstLine="708"/>
        <w:jc w:val="both"/>
      </w:pPr>
      <w:r w:rsidRPr="001D7B59">
        <w:t xml:space="preserve"> odnosno za drugo polaganje </w:t>
      </w:r>
      <w:r w:rsidRPr="001D7B59">
        <w:tab/>
      </w:r>
      <w:r w:rsidRPr="001D7B59">
        <w:tab/>
      </w:r>
      <w:r w:rsidRPr="001D7B59">
        <w:tab/>
        <w:t xml:space="preserve">  </w:t>
      </w:r>
      <w:r w:rsidRPr="001D7B59">
        <w:tab/>
        <w:t>3 radna dana</w:t>
      </w:r>
    </w:p>
    <w:p w14:paraId="3990FC0B" w14:textId="77777777" w:rsidR="00B634E8" w:rsidRPr="001D7B59" w:rsidRDefault="00B634E8" w:rsidP="00B634E8">
      <w:pPr>
        <w:ind w:firstLine="708"/>
        <w:jc w:val="both"/>
      </w:pPr>
      <w:r w:rsidRPr="001D7B59">
        <w:t>-nastupanje u kulturnim li sportskim priredbama</w:t>
      </w:r>
      <w:r w:rsidRPr="001D7B59">
        <w:tab/>
        <w:t>1 radni dan</w:t>
      </w:r>
    </w:p>
    <w:p w14:paraId="0A21F955" w14:textId="77777777" w:rsidR="00B634E8" w:rsidRPr="001D7B59" w:rsidRDefault="00B634E8" w:rsidP="00B634E8">
      <w:pPr>
        <w:ind w:firstLine="708"/>
        <w:jc w:val="both"/>
      </w:pPr>
      <w:r w:rsidRPr="001D7B59">
        <w:t xml:space="preserve">-sudjelovanje na sindikalnim susretima, </w:t>
      </w:r>
    </w:p>
    <w:p w14:paraId="5466E25B" w14:textId="333E8600" w:rsidR="00B634E8" w:rsidRPr="001D7B59" w:rsidRDefault="00B634E8" w:rsidP="00B634E8">
      <w:pPr>
        <w:ind w:firstLine="708"/>
        <w:jc w:val="both"/>
      </w:pPr>
      <w:r w:rsidRPr="001D7B59">
        <w:t xml:space="preserve">  seminarima, obrazovanju i sl.</w:t>
      </w:r>
      <w:r w:rsidRPr="001D7B59">
        <w:tab/>
      </w:r>
      <w:r w:rsidRPr="001D7B59">
        <w:tab/>
      </w:r>
      <w:r w:rsidRPr="001D7B59">
        <w:tab/>
        <w:t>2 radna dana</w:t>
      </w:r>
    </w:p>
    <w:p w14:paraId="0A06AAE8" w14:textId="77777777" w:rsidR="00B634E8" w:rsidRPr="001D7B59" w:rsidRDefault="00B634E8" w:rsidP="00B634E8">
      <w:pPr>
        <w:ind w:firstLine="708"/>
        <w:jc w:val="both"/>
      </w:pPr>
      <w:r w:rsidRPr="001D7B59">
        <w:t xml:space="preserve">-elementarne nepogode koja je neposredno </w:t>
      </w:r>
    </w:p>
    <w:p w14:paraId="3CD744B2" w14:textId="77777777" w:rsidR="00B634E8" w:rsidRPr="001D7B59" w:rsidRDefault="00B634E8" w:rsidP="00B634E8">
      <w:pPr>
        <w:ind w:firstLine="708"/>
        <w:jc w:val="both"/>
      </w:pPr>
      <w:r w:rsidRPr="001D7B59">
        <w:t xml:space="preserve">  zadesila službenika i namještenika</w:t>
      </w:r>
      <w:r w:rsidRPr="001D7B59">
        <w:tab/>
      </w:r>
      <w:r w:rsidRPr="001D7B59">
        <w:tab/>
      </w:r>
      <w:r w:rsidRPr="001D7B59">
        <w:tab/>
        <w:t>5 radnih dana.</w:t>
      </w:r>
    </w:p>
    <w:p w14:paraId="29734645" w14:textId="77777777" w:rsidR="00B634E8" w:rsidRPr="001D7B59" w:rsidRDefault="00B634E8" w:rsidP="00B634E8">
      <w:pPr>
        <w:ind w:firstLine="708"/>
        <w:jc w:val="both"/>
      </w:pPr>
    </w:p>
    <w:p w14:paraId="465B843B" w14:textId="4B54428F" w:rsidR="00B634E8" w:rsidRPr="001D7B59" w:rsidRDefault="00B634E8" w:rsidP="00B634E8">
      <w:pPr>
        <w:jc w:val="both"/>
      </w:pPr>
      <w:r w:rsidRPr="001D7B59">
        <w:t>Službenik i namještenik ima pravo na plaćeni dopust za svaki smrtni slučaj naveden u stavku</w:t>
      </w:r>
      <w:r w:rsidR="003A1A2F">
        <w:t xml:space="preserve"> 1.</w:t>
      </w:r>
      <w:r w:rsidRPr="001D7B59">
        <w:t xml:space="preserve"> ovog članka, neovisno o broju dana plaćenog dopusta koje je tijekom iste godine iskoristio po drugim osnovama.</w:t>
      </w:r>
    </w:p>
    <w:p w14:paraId="3FECA9FE" w14:textId="77777777" w:rsidR="00B634E8" w:rsidRPr="001D7B59" w:rsidRDefault="00B634E8" w:rsidP="00B634E8">
      <w:pPr>
        <w:jc w:val="both"/>
      </w:pPr>
    </w:p>
    <w:p w14:paraId="754257F3" w14:textId="702670EC" w:rsidR="00B634E8" w:rsidRPr="001D7B59" w:rsidRDefault="00B634E8" w:rsidP="00B634E8">
      <w:pPr>
        <w:jc w:val="both"/>
      </w:pPr>
      <w:r w:rsidRPr="001D7B59">
        <w:t>U slučaju dobrovoljnog davanja krvi dani plaćenog dopusta, u pravilu se koriste neposredno nakon davanja krvi, a u slučaju nemogućnosti korištenja neposredno nakon davanja krvi dani plaćenog dopusta koristiti će se u dogovoru</w:t>
      </w:r>
      <w:r w:rsidR="00155B63" w:rsidRPr="001D7B59">
        <w:t xml:space="preserve"> s Pročelnikom</w:t>
      </w:r>
      <w:r w:rsidRPr="001D7B59">
        <w:t>.</w:t>
      </w:r>
    </w:p>
    <w:p w14:paraId="0D350DF3" w14:textId="77777777" w:rsidR="00B634E8" w:rsidRPr="001D7B59" w:rsidRDefault="00B634E8" w:rsidP="00B634E8">
      <w:pPr>
        <w:jc w:val="both"/>
      </w:pPr>
    </w:p>
    <w:p w14:paraId="4764E2BE" w14:textId="211F35F3" w:rsidR="00B634E8" w:rsidRPr="001D7B59" w:rsidRDefault="00B634E8" w:rsidP="00B634E8">
      <w:pPr>
        <w:jc w:val="center"/>
        <w:rPr>
          <w:b/>
        </w:rPr>
      </w:pPr>
      <w:r w:rsidRPr="001D7B59">
        <w:rPr>
          <w:b/>
        </w:rPr>
        <w:t>Članak 5</w:t>
      </w:r>
      <w:r w:rsidR="00CF1140">
        <w:rPr>
          <w:b/>
        </w:rPr>
        <w:t>5</w:t>
      </w:r>
      <w:r w:rsidRPr="001D7B59">
        <w:rPr>
          <w:b/>
        </w:rPr>
        <w:t xml:space="preserve">. </w:t>
      </w:r>
    </w:p>
    <w:p w14:paraId="045B6719" w14:textId="77777777" w:rsidR="00B634E8" w:rsidRPr="001D7B59" w:rsidRDefault="00B634E8" w:rsidP="00B634E8">
      <w:pPr>
        <w:jc w:val="both"/>
        <w:rPr>
          <w:b/>
        </w:rPr>
      </w:pPr>
    </w:p>
    <w:p w14:paraId="418ED5EA" w14:textId="0EDEBD02" w:rsidR="00B634E8" w:rsidRPr="001D7B59" w:rsidRDefault="00B634E8" w:rsidP="00B634E8">
      <w:pPr>
        <w:jc w:val="both"/>
      </w:pPr>
      <w:r w:rsidRPr="001D7B59">
        <w:t>Službeni</w:t>
      </w:r>
      <w:r w:rsidR="003A1A2F">
        <w:t>k</w:t>
      </w:r>
      <w:r w:rsidRPr="001D7B59">
        <w:t xml:space="preserve"> i namještenik za vrijeme stručnog ili općeg školovanja, osposobljavanja ili usavršavanja na koje je upućen od strane Općinskog načelnika ima pravo na plaćeni dopust u slijedećim slučajevima:</w:t>
      </w:r>
    </w:p>
    <w:p w14:paraId="1FB155D1" w14:textId="77777777" w:rsidR="00B634E8" w:rsidRPr="001D7B59" w:rsidRDefault="00B634E8" w:rsidP="00B634E8">
      <w:pPr>
        <w:jc w:val="both"/>
      </w:pPr>
    </w:p>
    <w:p w14:paraId="7135E44D" w14:textId="0D0551BB" w:rsidR="00B634E8" w:rsidRPr="001D7B59" w:rsidRDefault="00B634E8" w:rsidP="00B634E8">
      <w:pPr>
        <w:jc w:val="both"/>
      </w:pPr>
      <w:r w:rsidRPr="001D7B59">
        <w:tab/>
        <w:t>-za svaki ispit po predmetu</w:t>
      </w:r>
      <w:r w:rsidRPr="001D7B59">
        <w:tab/>
      </w:r>
      <w:r w:rsidRPr="001D7B59">
        <w:tab/>
      </w:r>
      <w:r w:rsidRPr="001D7B59">
        <w:tab/>
      </w:r>
      <w:r w:rsidRPr="001D7B59">
        <w:tab/>
        <w:t xml:space="preserve">2 dana </w:t>
      </w:r>
    </w:p>
    <w:p w14:paraId="3B8452B6" w14:textId="66A2C250" w:rsidR="00B634E8" w:rsidRPr="001D7B59" w:rsidRDefault="00B634E8" w:rsidP="00B634E8">
      <w:pPr>
        <w:jc w:val="both"/>
      </w:pPr>
      <w:r w:rsidRPr="001D7B59">
        <w:tab/>
        <w:t>-za diplomski rad</w:t>
      </w:r>
      <w:r w:rsidRPr="001D7B59">
        <w:tab/>
      </w:r>
      <w:r w:rsidRPr="001D7B59">
        <w:tab/>
      </w:r>
      <w:r w:rsidRPr="001D7B59">
        <w:tab/>
      </w:r>
      <w:r w:rsidRPr="001D7B59">
        <w:tab/>
      </w:r>
      <w:r w:rsidRPr="001D7B59">
        <w:tab/>
        <w:t>5 dana.</w:t>
      </w:r>
    </w:p>
    <w:p w14:paraId="5E65E9F4" w14:textId="77777777" w:rsidR="00B634E8" w:rsidRPr="001D7B59" w:rsidRDefault="00B634E8" w:rsidP="00B634E8">
      <w:pPr>
        <w:jc w:val="both"/>
      </w:pPr>
    </w:p>
    <w:p w14:paraId="06CD2DAE" w14:textId="77777777" w:rsidR="00B634E8" w:rsidRPr="001D7B59" w:rsidRDefault="00B634E8" w:rsidP="00B634E8">
      <w:pPr>
        <w:jc w:val="both"/>
      </w:pPr>
      <w:r w:rsidRPr="001D7B59">
        <w:t>Službenik i namještenik za vrijeme stručnog ili općeg školovanja, osposobljavanja ili usavršavanja za vlastite potrebe, ima pravo na plaćeni dopust u slijedećim slučajevima:</w:t>
      </w:r>
    </w:p>
    <w:p w14:paraId="085E1F3E" w14:textId="77777777" w:rsidR="00B634E8" w:rsidRPr="001D7B59" w:rsidRDefault="00B634E8" w:rsidP="00B634E8">
      <w:pPr>
        <w:jc w:val="both"/>
      </w:pPr>
    </w:p>
    <w:p w14:paraId="1DE13563" w14:textId="201D1E2B" w:rsidR="00B634E8" w:rsidRPr="001D7B59" w:rsidRDefault="00B634E8" w:rsidP="00B634E8">
      <w:pPr>
        <w:jc w:val="both"/>
      </w:pPr>
      <w:r w:rsidRPr="001D7B59">
        <w:tab/>
        <w:t>-za svaki ispit po predmetu</w:t>
      </w:r>
      <w:r w:rsidRPr="001D7B59">
        <w:tab/>
      </w:r>
      <w:r w:rsidRPr="001D7B59">
        <w:tab/>
      </w:r>
      <w:r w:rsidRPr="001D7B59">
        <w:tab/>
      </w:r>
      <w:r w:rsidRPr="001D7B59">
        <w:tab/>
        <w:t xml:space="preserve">1 dan </w:t>
      </w:r>
    </w:p>
    <w:p w14:paraId="63C9E2B7" w14:textId="3955783A" w:rsidR="00B634E8" w:rsidRPr="001D7B59" w:rsidRDefault="00B634E8" w:rsidP="00B634E8">
      <w:pPr>
        <w:jc w:val="both"/>
      </w:pPr>
      <w:r w:rsidRPr="001D7B59">
        <w:lastRenderedPageBreak/>
        <w:tab/>
        <w:t>-za diplomski rad</w:t>
      </w:r>
      <w:r w:rsidRPr="001D7B59">
        <w:tab/>
      </w:r>
      <w:r w:rsidRPr="001D7B59">
        <w:tab/>
      </w:r>
      <w:r w:rsidRPr="001D7B59">
        <w:tab/>
      </w:r>
      <w:r w:rsidRPr="001D7B59">
        <w:tab/>
      </w:r>
      <w:r w:rsidRPr="001D7B59">
        <w:tab/>
        <w:t>2 dana.</w:t>
      </w:r>
    </w:p>
    <w:p w14:paraId="530B78D2" w14:textId="77777777" w:rsidR="00B634E8" w:rsidRPr="001D7B59" w:rsidRDefault="00B634E8" w:rsidP="00B634E8">
      <w:pPr>
        <w:jc w:val="both"/>
      </w:pPr>
    </w:p>
    <w:p w14:paraId="7A26F12B" w14:textId="77777777" w:rsidR="00B634E8" w:rsidRPr="001D7B59" w:rsidRDefault="00B634E8" w:rsidP="00B634E8"/>
    <w:p w14:paraId="42FEF981" w14:textId="5FFEC09B" w:rsidR="00B634E8" w:rsidRPr="001D7B59" w:rsidRDefault="00B634E8" w:rsidP="00B634E8">
      <w:pPr>
        <w:jc w:val="center"/>
        <w:rPr>
          <w:b/>
        </w:rPr>
      </w:pPr>
      <w:r w:rsidRPr="001D7B59">
        <w:rPr>
          <w:b/>
        </w:rPr>
        <w:t>Članak 5</w:t>
      </w:r>
      <w:r w:rsidR="00CF1140">
        <w:rPr>
          <w:b/>
        </w:rPr>
        <w:t>6</w:t>
      </w:r>
      <w:r w:rsidRPr="001D7B59">
        <w:rPr>
          <w:b/>
        </w:rPr>
        <w:t>.</w:t>
      </w:r>
    </w:p>
    <w:p w14:paraId="4AB69F82" w14:textId="77777777" w:rsidR="00B634E8" w:rsidRPr="001D7B59" w:rsidRDefault="00B634E8" w:rsidP="00B634E8">
      <w:pPr>
        <w:jc w:val="center"/>
        <w:rPr>
          <w:b/>
        </w:rPr>
      </w:pPr>
    </w:p>
    <w:p w14:paraId="5B12094E" w14:textId="77777777" w:rsidR="00B634E8" w:rsidRPr="001D7B59" w:rsidRDefault="00B634E8" w:rsidP="00B634E8">
      <w:pPr>
        <w:jc w:val="center"/>
        <w:rPr>
          <w:b/>
        </w:rPr>
      </w:pPr>
    </w:p>
    <w:p w14:paraId="5DFBCF53" w14:textId="77777777" w:rsidR="00B634E8" w:rsidRPr="001D7B59" w:rsidRDefault="00B634E8" w:rsidP="00B634E8">
      <w:pPr>
        <w:jc w:val="both"/>
      </w:pPr>
      <w:r w:rsidRPr="001D7B59">
        <w:t>Službenik i namještenik može koristiti plaćeni dopust isključivo u  vrijeme nastupa okolnosti na osnovi kojih ima pravo na plaćeni dopust, osim u slučaju dobrovoljnog davanja krvi.</w:t>
      </w:r>
    </w:p>
    <w:p w14:paraId="204D82C3" w14:textId="77777777" w:rsidR="00B634E8" w:rsidRPr="001D7B59" w:rsidRDefault="00B634E8" w:rsidP="00B634E8">
      <w:pPr>
        <w:jc w:val="both"/>
      </w:pPr>
    </w:p>
    <w:p w14:paraId="589E43FC" w14:textId="589AA37B" w:rsidR="00B634E8" w:rsidRPr="001D7B59" w:rsidRDefault="00B634E8" w:rsidP="00B634E8">
      <w:pPr>
        <w:jc w:val="both"/>
      </w:pPr>
      <w:r w:rsidRPr="001D7B59">
        <w:t xml:space="preserve">Ukoliko okolnosti iz </w:t>
      </w:r>
      <w:r w:rsidR="00E221EC">
        <w:t>stavka 1. ovoga</w:t>
      </w:r>
      <w:r w:rsidRPr="001D7B59">
        <w:t xml:space="preserve"> članka nastupe u vrijeme korištenja godišnjeg odmora ili u vrijeme odsutnosti iz službe odnosno s rada </w:t>
      </w:r>
      <w:r w:rsidR="00E221EC">
        <w:t>z</w:t>
      </w:r>
      <w:r w:rsidRPr="001D7B59">
        <w:t xml:space="preserve">bog privremene nesposobnosti za rad (bolovanje), službenik i namještenik ne može ostvariti </w:t>
      </w:r>
      <w:r w:rsidR="00E221EC">
        <w:t xml:space="preserve">pravo </w:t>
      </w:r>
      <w:r w:rsidRPr="001D7B59">
        <w:t>na plaćeni dopust za dane kada je koristio godišnji odmor ili je bio na bolovanju osim u slučaju dobrovoljnog davanja krvi.</w:t>
      </w:r>
    </w:p>
    <w:p w14:paraId="4AA30FE2" w14:textId="77777777" w:rsidR="00B634E8" w:rsidRPr="001D7B59" w:rsidRDefault="00B634E8" w:rsidP="00B634E8">
      <w:pPr>
        <w:jc w:val="both"/>
      </w:pPr>
    </w:p>
    <w:p w14:paraId="6CA53C2C" w14:textId="09571487" w:rsidR="00B634E8" w:rsidRPr="001D7B59" w:rsidRDefault="00B634E8" w:rsidP="00B634E8">
      <w:pPr>
        <w:jc w:val="center"/>
        <w:rPr>
          <w:b/>
        </w:rPr>
      </w:pPr>
      <w:r w:rsidRPr="001D7B59">
        <w:rPr>
          <w:b/>
        </w:rPr>
        <w:t>Članak 5</w:t>
      </w:r>
      <w:r w:rsidR="00CF1140">
        <w:rPr>
          <w:b/>
        </w:rPr>
        <w:t>7</w:t>
      </w:r>
      <w:r w:rsidRPr="001D7B59">
        <w:rPr>
          <w:b/>
        </w:rPr>
        <w:t>.</w:t>
      </w:r>
    </w:p>
    <w:p w14:paraId="1A02537B" w14:textId="77777777" w:rsidR="00B634E8" w:rsidRPr="001D7B59" w:rsidRDefault="00B634E8" w:rsidP="00B634E8">
      <w:pPr>
        <w:jc w:val="center"/>
        <w:rPr>
          <w:b/>
        </w:rPr>
      </w:pPr>
    </w:p>
    <w:p w14:paraId="664953F2" w14:textId="77777777" w:rsidR="00B634E8" w:rsidRPr="001D7B59" w:rsidRDefault="00B634E8" w:rsidP="00B634E8">
      <w:pPr>
        <w:jc w:val="center"/>
        <w:rPr>
          <w:b/>
        </w:rPr>
      </w:pPr>
    </w:p>
    <w:p w14:paraId="262668F2" w14:textId="77777777" w:rsidR="00B634E8" w:rsidRPr="001D7B59" w:rsidRDefault="00B634E8" w:rsidP="00B634E8">
      <w:pPr>
        <w:jc w:val="both"/>
      </w:pPr>
      <w:r w:rsidRPr="001D7B59">
        <w:t>Službeniku i namješteniku može se odobriti dopust bez naknade (neplaćeni dopust) do 30 dana u tijeku jedne kalendarske godine pod uvjetom da je takav dopust opravdan i da neće izazvati teškoće u obavljanju poslova, a osobito radi gradnje, popravka ili adaptacije kuće ili stana, njege člana uže obitelji, liječenje na vlastiti trošak, sudjelovanje na kulturnim i sportskim priredbama, vlastitog školovanja ili doškolovanja, specijalizacije i to:</w:t>
      </w:r>
    </w:p>
    <w:p w14:paraId="2A94D353" w14:textId="77777777" w:rsidR="00B634E8" w:rsidRPr="001D7B59" w:rsidRDefault="00B634E8" w:rsidP="00B634E8">
      <w:pPr>
        <w:jc w:val="both"/>
      </w:pPr>
    </w:p>
    <w:p w14:paraId="2A7BCE9A" w14:textId="1F57A23D" w:rsidR="00B634E8" w:rsidRPr="001D7B59" w:rsidRDefault="00B634E8" w:rsidP="00B634E8">
      <w:pPr>
        <w:jc w:val="both"/>
      </w:pPr>
      <w:r w:rsidRPr="001D7B59">
        <w:tab/>
        <w:t>-za pripremu i polaganje ispita</w:t>
      </w:r>
      <w:r w:rsidRPr="001D7B59">
        <w:tab/>
      </w:r>
      <w:r w:rsidRPr="001D7B59">
        <w:tab/>
        <w:t xml:space="preserve">            od 5 do 10 radnih dana</w:t>
      </w:r>
    </w:p>
    <w:p w14:paraId="6AB1AD4E" w14:textId="77777777" w:rsidR="00B634E8" w:rsidRPr="001D7B59" w:rsidRDefault="00B634E8" w:rsidP="00B634E8">
      <w:pPr>
        <w:jc w:val="both"/>
      </w:pPr>
      <w:r w:rsidRPr="001D7B59">
        <w:tab/>
        <w:t>-za sudjelovanje na stručnim seminarima</w:t>
      </w:r>
      <w:r w:rsidRPr="001D7B59">
        <w:tab/>
      </w:r>
      <w:r w:rsidRPr="001D7B59">
        <w:tab/>
        <w:t>od 5 do 10 radnih dana</w:t>
      </w:r>
    </w:p>
    <w:p w14:paraId="3D526E7D" w14:textId="77777777" w:rsidR="00B634E8" w:rsidRPr="001D7B59" w:rsidRDefault="00B634E8" w:rsidP="00B634E8">
      <w:pPr>
        <w:jc w:val="both"/>
      </w:pPr>
      <w:r w:rsidRPr="001D7B59">
        <w:tab/>
        <w:t>-za pripremanje i polaganje ispita radi</w:t>
      </w:r>
    </w:p>
    <w:p w14:paraId="1E65937E" w14:textId="77777777" w:rsidR="00B634E8" w:rsidRPr="001D7B59" w:rsidRDefault="00B634E8" w:rsidP="00B634E8">
      <w:pPr>
        <w:jc w:val="both"/>
      </w:pPr>
      <w:r w:rsidRPr="001D7B59">
        <w:tab/>
        <w:t xml:space="preserve">  stjecanja posebnih znanja i vještina (učenje</w:t>
      </w:r>
    </w:p>
    <w:p w14:paraId="39D819B2" w14:textId="77777777" w:rsidR="00B634E8" w:rsidRPr="001D7B59" w:rsidRDefault="00B634E8" w:rsidP="00B634E8">
      <w:pPr>
        <w:jc w:val="both"/>
      </w:pPr>
      <w:r w:rsidRPr="001D7B59">
        <w:t xml:space="preserve">            stranih jezika, informatičko obrazovanje i sl.)</w:t>
      </w:r>
      <w:r w:rsidRPr="001D7B59">
        <w:tab/>
        <w:t>od 2 do 5 radnih dana.</w:t>
      </w:r>
    </w:p>
    <w:p w14:paraId="325EA219" w14:textId="77777777" w:rsidR="00B634E8" w:rsidRPr="001D7B59" w:rsidRDefault="00B634E8" w:rsidP="00B634E8">
      <w:pPr>
        <w:jc w:val="both"/>
      </w:pPr>
    </w:p>
    <w:p w14:paraId="737D6A27" w14:textId="174C5995" w:rsidR="00B634E8" w:rsidRPr="001D7B59" w:rsidRDefault="00B634E8" w:rsidP="00B634E8">
      <w:pPr>
        <w:jc w:val="both"/>
      </w:pPr>
      <w:r w:rsidRPr="001D7B59">
        <w:t>Odluku o dužini i vremenu korištenja neplaćenog dopusta iz stavka</w:t>
      </w:r>
      <w:r w:rsidR="00DC11FF">
        <w:t xml:space="preserve"> 1.</w:t>
      </w:r>
      <w:r w:rsidRPr="001D7B59">
        <w:t xml:space="preserve"> ovog članka donosi Općinski načelnik</w:t>
      </w:r>
      <w:r w:rsidR="00DC11FF">
        <w:t>.</w:t>
      </w:r>
    </w:p>
    <w:p w14:paraId="2D5E488A" w14:textId="77777777" w:rsidR="00B634E8" w:rsidRPr="001D7B59" w:rsidRDefault="00B634E8" w:rsidP="00B634E8">
      <w:pPr>
        <w:jc w:val="both"/>
      </w:pPr>
    </w:p>
    <w:p w14:paraId="15119F0A" w14:textId="77777777" w:rsidR="00B634E8" w:rsidRPr="001D7B59" w:rsidRDefault="00B634E8" w:rsidP="00B634E8"/>
    <w:p w14:paraId="600F125B" w14:textId="629F803B" w:rsidR="00B634E8" w:rsidRPr="001D7B59" w:rsidRDefault="00B634E8" w:rsidP="00B634E8">
      <w:pPr>
        <w:jc w:val="center"/>
        <w:rPr>
          <w:b/>
        </w:rPr>
      </w:pPr>
      <w:r w:rsidRPr="001D7B59">
        <w:rPr>
          <w:b/>
        </w:rPr>
        <w:t>Članak 5</w:t>
      </w:r>
      <w:r w:rsidR="00CF1140">
        <w:rPr>
          <w:b/>
        </w:rPr>
        <w:t>8</w:t>
      </w:r>
      <w:r w:rsidRPr="001D7B59">
        <w:rPr>
          <w:b/>
        </w:rPr>
        <w:t>.</w:t>
      </w:r>
    </w:p>
    <w:p w14:paraId="3D401117" w14:textId="77777777" w:rsidR="00B634E8" w:rsidRPr="001D7B59" w:rsidRDefault="00B634E8" w:rsidP="00B634E8">
      <w:pPr>
        <w:jc w:val="both"/>
        <w:rPr>
          <w:b/>
        </w:rPr>
      </w:pPr>
    </w:p>
    <w:p w14:paraId="5DDC65A3" w14:textId="77777777" w:rsidR="00B634E8" w:rsidRPr="001D7B59" w:rsidRDefault="00B634E8" w:rsidP="00B634E8">
      <w:pPr>
        <w:jc w:val="both"/>
      </w:pPr>
      <w:r w:rsidRPr="001D7B59">
        <w:t>Za vrijeme neplaćenog dopusta službeniku i namješteniku miruju prava i obveze iz službe odnosno radnog odnosa.</w:t>
      </w:r>
    </w:p>
    <w:p w14:paraId="48E9CBF6" w14:textId="4C426AD1" w:rsidR="00E567FA" w:rsidRDefault="00E567FA" w:rsidP="00B634E8">
      <w:pPr>
        <w:jc w:val="both"/>
      </w:pPr>
    </w:p>
    <w:p w14:paraId="2B08B496" w14:textId="77777777" w:rsidR="00E567FA" w:rsidRDefault="00E567FA" w:rsidP="00B634E8">
      <w:pPr>
        <w:jc w:val="both"/>
      </w:pPr>
    </w:p>
    <w:p w14:paraId="240F8E72" w14:textId="77777777" w:rsidR="00E567FA" w:rsidRDefault="00E567FA" w:rsidP="00B634E8">
      <w:pPr>
        <w:jc w:val="both"/>
      </w:pPr>
      <w:r w:rsidRPr="00E567FA">
        <w:rPr>
          <w:b/>
          <w:bCs/>
        </w:rPr>
        <w:t>IX. LAKE POVREDE SLUŽBENE DUŽNOSTI</w:t>
      </w:r>
      <w:r>
        <w:t xml:space="preserve"> </w:t>
      </w:r>
    </w:p>
    <w:p w14:paraId="1F471C4B" w14:textId="77777777" w:rsidR="00E567FA" w:rsidRDefault="00E567FA" w:rsidP="00B634E8">
      <w:pPr>
        <w:jc w:val="both"/>
      </w:pPr>
    </w:p>
    <w:p w14:paraId="487FC9AB" w14:textId="38E97741" w:rsidR="00E567FA" w:rsidRPr="00E567FA" w:rsidRDefault="00E567FA" w:rsidP="00E567FA">
      <w:pPr>
        <w:jc w:val="center"/>
        <w:rPr>
          <w:b/>
          <w:bCs/>
        </w:rPr>
      </w:pPr>
      <w:r w:rsidRPr="00E567FA">
        <w:rPr>
          <w:b/>
          <w:bCs/>
        </w:rPr>
        <w:t>Članak 59.</w:t>
      </w:r>
    </w:p>
    <w:p w14:paraId="672F284E" w14:textId="77777777" w:rsidR="00E567FA" w:rsidRDefault="00E567FA" w:rsidP="00B634E8">
      <w:pPr>
        <w:jc w:val="both"/>
      </w:pPr>
    </w:p>
    <w:p w14:paraId="23566D43" w14:textId="77777777" w:rsidR="00E567FA" w:rsidRDefault="00E567FA" w:rsidP="00B634E8">
      <w:pPr>
        <w:jc w:val="both"/>
      </w:pPr>
      <w:r>
        <w:t xml:space="preserve">Lake povrede službene dužnosti su: </w:t>
      </w:r>
    </w:p>
    <w:p w14:paraId="3435D190" w14:textId="77777777" w:rsidR="00E567FA" w:rsidRDefault="00E567FA" w:rsidP="00B634E8">
      <w:pPr>
        <w:jc w:val="both"/>
      </w:pPr>
      <w:r>
        <w:t xml:space="preserve">1. učestalo kašnjenje na posao ili raniji odlazak s posla, </w:t>
      </w:r>
    </w:p>
    <w:p w14:paraId="398E0ED3" w14:textId="77777777" w:rsidR="00E567FA" w:rsidRDefault="00E567FA" w:rsidP="00B634E8">
      <w:pPr>
        <w:jc w:val="both"/>
      </w:pPr>
      <w:r>
        <w:t xml:space="preserve">2. napuštanje radnih prostorija tijekom radnog vremena bez odobrenja ili opravdanog razloga, 3. neuredno čuvanje spisa, podataka ili druge povjerene dokumentacije, </w:t>
      </w:r>
    </w:p>
    <w:p w14:paraId="186638E5" w14:textId="77777777" w:rsidR="00E567FA" w:rsidRDefault="00E567FA" w:rsidP="00B634E8">
      <w:pPr>
        <w:jc w:val="both"/>
      </w:pPr>
      <w:r>
        <w:t xml:space="preserve">4. neopravdani izostanak s posla jedan dan, </w:t>
      </w:r>
    </w:p>
    <w:p w14:paraId="5ECB8E03" w14:textId="77777777" w:rsidR="00E567FA" w:rsidRDefault="00E567FA" w:rsidP="00B634E8">
      <w:pPr>
        <w:jc w:val="both"/>
      </w:pPr>
      <w:r>
        <w:t xml:space="preserve">5. neobavješćivanje neposredno nadređenog službenika ili pročelnika o spriječenosti dolaska na rad u roku 24 sata bez opravdanog razloga, </w:t>
      </w:r>
    </w:p>
    <w:p w14:paraId="1508DBAE" w14:textId="77777777" w:rsidR="00E567FA" w:rsidRDefault="00E567FA" w:rsidP="00B634E8">
      <w:pPr>
        <w:jc w:val="both"/>
      </w:pPr>
      <w:r>
        <w:lastRenderedPageBreak/>
        <w:t xml:space="preserve">6. zadržavanje u službenim prostorijama nakon radnog vremena bez odobrenja, neposrednog službenika ili pročelnika, </w:t>
      </w:r>
    </w:p>
    <w:p w14:paraId="2EC235E6" w14:textId="77777777" w:rsidR="00E567FA" w:rsidRDefault="00E567FA" w:rsidP="00B634E8">
      <w:pPr>
        <w:jc w:val="both"/>
      </w:pPr>
      <w:r>
        <w:t xml:space="preserve">7. nedolično ponašanje u međusobnom ophođenju i u ophođenju sa strankama, </w:t>
      </w:r>
    </w:p>
    <w:p w14:paraId="45EDA9AB" w14:textId="0EEE7E17" w:rsidR="00B634E8" w:rsidRDefault="00E567FA" w:rsidP="00B634E8">
      <w:pPr>
        <w:jc w:val="both"/>
      </w:pPr>
      <w:r>
        <w:t>8. osobito blagi slučaj djela koje sadržava obilježja neke od teških povreda službene dužnosti propisanih u članku 46. točka 1., 2., 3., 6. i 11. Zakona o službenicima i namještenicima u lokalnoj i područnoj (regionalnoj) samoupravi, ako osoba ovlaštena za pokretanje postupka zbog teške povrede službene dužnosti procijeni da nije svrhovito pokretati postupak zbog teške povrede službene dužnosti.</w:t>
      </w:r>
    </w:p>
    <w:p w14:paraId="6E67EC0E" w14:textId="77777777" w:rsidR="00C74979" w:rsidRPr="001D7B59" w:rsidRDefault="00C74979" w:rsidP="00B634E8">
      <w:pPr>
        <w:jc w:val="both"/>
      </w:pPr>
    </w:p>
    <w:p w14:paraId="6D32A9B6" w14:textId="6B9A97C9" w:rsidR="00B634E8" w:rsidRPr="001D7B59" w:rsidRDefault="00B634E8" w:rsidP="00B634E8">
      <w:pPr>
        <w:rPr>
          <w:b/>
        </w:rPr>
      </w:pPr>
      <w:r w:rsidRPr="001D7B59">
        <w:rPr>
          <w:b/>
        </w:rPr>
        <w:t>X. ZAVRŠNE ODREDBE</w:t>
      </w:r>
    </w:p>
    <w:p w14:paraId="4BA595D1" w14:textId="77777777" w:rsidR="00B634E8" w:rsidRPr="001D7B59" w:rsidRDefault="00B634E8" w:rsidP="00B634E8"/>
    <w:p w14:paraId="2A713F94" w14:textId="5B55DC81" w:rsidR="00B634E8" w:rsidRPr="001D7B59" w:rsidRDefault="00B634E8" w:rsidP="00B634E8">
      <w:pPr>
        <w:jc w:val="center"/>
        <w:rPr>
          <w:b/>
        </w:rPr>
      </w:pPr>
      <w:r w:rsidRPr="001D7B59">
        <w:rPr>
          <w:b/>
        </w:rPr>
        <w:t xml:space="preserve">Članak </w:t>
      </w:r>
      <w:r w:rsidR="00E567FA">
        <w:rPr>
          <w:b/>
        </w:rPr>
        <w:t>60</w:t>
      </w:r>
      <w:r w:rsidRPr="001D7B59">
        <w:rPr>
          <w:b/>
        </w:rPr>
        <w:t>.</w:t>
      </w:r>
    </w:p>
    <w:p w14:paraId="55A0E3A3" w14:textId="77777777" w:rsidR="00B634E8" w:rsidRPr="001D7B59" w:rsidRDefault="00B634E8" w:rsidP="00B634E8">
      <w:pPr>
        <w:jc w:val="both"/>
        <w:rPr>
          <w:b/>
        </w:rPr>
      </w:pPr>
    </w:p>
    <w:p w14:paraId="1849BA03" w14:textId="3BFDE9D2" w:rsidR="00B634E8" w:rsidRPr="001D7B59" w:rsidRDefault="00B634E8" w:rsidP="00B634E8">
      <w:pPr>
        <w:jc w:val="both"/>
      </w:pPr>
      <w:r w:rsidRPr="001D7B59">
        <w:t>Stupanj</w:t>
      </w:r>
      <w:r w:rsidR="00EA10AE" w:rsidRPr="001D7B59">
        <w:t>em</w:t>
      </w:r>
      <w:r w:rsidRPr="001D7B59">
        <w:t xml:space="preserve"> na snagu ovog Pravilnika, </w:t>
      </w:r>
      <w:r w:rsidR="00DC11FF">
        <w:t>s</w:t>
      </w:r>
      <w:r w:rsidRPr="001D7B59">
        <w:t>lužbenici i namještenici zaposleni u Odjelu rasporedit će se na radna mjesta utvrđena ovim Pravilnikom,  ovisno o svojoj stručnoj spremi i poslovima koje obavljaju.</w:t>
      </w:r>
    </w:p>
    <w:p w14:paraId="5F71B7BD" w14:textId="77777777" w:rsidR="00B634E8" w:rsidRPr="001D7B59" w:rsidRDefault="00B634E8" w:rsidP="00B634E8">
      <w:pPr>
        <w:jc w:val="both"/>
      </w:pPr>
    </w:p>
    <w:p w14:paraId="28A2C5C6" w14:textId="23D7BBAA" w:rsidR="00B634E8" w:rsidRPr="001D7B59" w:rsidRDefault="00B634E8" w:rsidP="00B634E8">
      <w:pPr>
        <w:jc w:val="both"/>
      </w:pPr>
      <w:r w:rsidRPr="001D7B59">
        <w:t xml:space="preserve">Službenici koji nemaju položen </w:t>
      </w:r>
      <w:r w:rsidR="00D1032C" w:rsidRPr="001D7B59">
        <w:t>državni</w:t>
      </w:r>
      <w:r w:rsidRPr="001D7B59">
        <w:t xml:space="preserve"> ispit dužni su ga položiti u roku određenom u važećoj Odluci o ustroju Jedinstvenog upravnog odjela Općine Lokve.</w:t>
      </w:r>
    </w:p>
    <w:p w14:paraId="13356D44" w14:textId="03AD8ECB" w:rsidR="00EA10AE" w:rsidRPr="001D7B59" w:rsidRDefault="00EA10AE" w:rsidP="00B634E8">
      <w:pPr>
        <w:jc w:val="both"/>
      </w:pPr>
    </w:p>
    <w:p w14:paraId="32237709" w14:textId="77777777" w:rsidR="00EA10AE" w:rsidRPr="001D7B59" w:rsidRDefault="00EA10AE" w:rsidP="00EA10AE">
      <w:pPr>
        <w:jc w:val="center"/>
        <w:rPr>
          <w:b/>
          <w:bCs/>
        </w:rPr>
      </w:pPr>
    </w:p>
    <w:p w14:paraId="77251304" w14:textId="6AB1BD06" w:rsidR="00B634E8" w:rsidRPr="00DC11FF" w:rsidRDefault="00EA10AE" w:rsidP="00DC11FF">
      <w:pPr>
        <w:jc w:val="center"/>
        <w:rPr>
          <w:b/>
          <w:bCs/>
        </w:rPr>
      </w:pPr>
      <w:r w:rsidRPr="001D7B59">
        <w:rPr>
          <w:b/>
          <w:bCs/>
        </w:rPr>
        <w:t xml:space="preserve">Članak </w:t>
      </w:r>
      <w:r w:rsidR="00DC11FF">
        <w:rPr>
          <w:b/>
          <w:bCs/>
        </w:rPr>
        <w:t>6</w:t>
      </w:r>
      <w:r w:rsidR="007F762C">
        <w:rPr>
          <w:b/>
          <w:bCs/>
        </w:rPr>
        <w:t>1</w:t>
      </w:r>
      <w:r w:rsidRPr="001D7B59">
        <w:rPr>
          <w:b/>
          <w:bCs/>
        </w:rPr>
        <w:t>.</w:t>
      </w:r>
    </w:p>
    <w:p w14:paraId="3E8E171D" w14:textId="1CCD11A0" w:rsidR="006D700B" w:rsidRPr="001D7B59" w:rsidRDefault="00EA10AE" w:rsidP="006D700B">
      <w:pPr>
        <w:pStyle w:val="StandardWeb"/>
        <w:shd w:val="clear" w:color="auto" w:fill="FFFFFF"/>
        <w:rPr>
          <w:color w:val="000000"/>
        </w:rPr>
      </w:pPr>
      <w:r w:rsidRPr="001D7B59">
        <w:t>Danom stupanja na snagu ovog</w:t>
      </w:r>
      <w:r w:rsidR="00DC11FF">
        <w:t xml:space="preserve"> </w:t>
      </w:r>
      <w:r w:rsidRPr="001D7B59">
        <w:t xml:space="preserve">Pravilnika prestaje važiti Pravilnik o unutarnjem redu Jedinstvenog upravnog odjela Općine Lokve, </w:t>
      </w:r>
      <w:r w:rsidR="006D700B" w:rsidRPr="001D7B59">
        <w:rPr>
          <w:color w:val="000000"/>
        </w:rPr>
        <w:t>KLASA: 022-01/10-01/02, URBROJ: 2112-0274-10-1 od 15. srpnja 2010. godine.</w:t>
      </w:r>
    </w:p>
    <w:p w14:paraId="541AC6B8" w14:textId="77777777" w:rsidR="00EA10AE" w:rsidRPr="001D7B59" w:rsidRDefault="00EA10AE" w:rsidP="00EA10AE">
      <w:pPr>
        <w:pStyle w:val="Bezproreda"/>
        <w:jc w:val="both"/>
        <w:rPr>
          <w:rFonts w:ascii="Times New Roman" w:hAnsi="Times New Roman" w:cs="Times New Roman"/>
          <w:sz w:val="24"/>
          <w:szCs w:val="24"/>
        </w:rPr>
      </w:pPr>
    </w:p>
    <w:p w14:paraId="22465225" w14:textId="49D562F5" w:rsidR="00EA10AE" w:rsidRDefault="00EA10AE" w:rsidP="00EA10AE">
      <w:pPr>
        <w:pStyle w:val="Bezproreda"/>
        <w:jc w:val="center"/>
        <w:rPr>
          <w:rFonts w:ascii="Times New Roman" w:hAnsi="Times New Roman" w:cs="Times New Roman"/>
          <w:b/>
          <w:sz w:val="24"/>
          <w:szCs w:val="24"/>
        </w:rPr>
      </w:pPr>
      <w:r w:rsidRPr="001D7B59">
        <w:rPr>
          <w:rFonts w:ascii="Times New Roman" w:hAnsi="Times New Roman" w:cs="Times New Roman"/>
          <w:b/>
          <w:sz w:val="24"/>
          <w:szCs w:val="24"/>
        </w:rPr>
        <w:t xml:space="preserve">Članak </w:t>
      </w:r>
      <w:r w:rsidR="006404B7">
        <w:rPr>
          <w:rFonts w:ascii="Times New Roman" w:hAnsi="Times New Roman" w:cs="Times New Roman"/>
          <w:b/>
          <w:sz w:val="24"/>
          <w:szCs w:val="24"/>
        </w:rPr>
        <w:t>6</w:t>
      </w:r>
      <w:r w:rsidR="00FF0585">
        <w:rPr>
          <w:rFonts w:ascii="Times New Roman" w:hAnsi="Times New Roman" w:cs="Times New Roman"/>
          <w:b/>
          <w:sz w:val="24"/>
          <w:szCs w:val="24"/>
        </w:rPr>
        <w:t>2</w:t>
      </w:r>
      <w:r w:rsidRPr="001D7B59">
        <w:rPr>
          <w:rFonts w:ascii="Times New Roman" w:hAnsi="Times New Roman" w:cs="Times New Roman"/>
          <w:b/>
          <w:sz w:val="24"/>
          <w:szCs w:val="24"/>
        </w:rPr>
        <w:t>.</w:t>
      </w:r>
    </w:p>
    <w:p w14:paraId="0A912CB2" w14:textId="77777777" w:rsidR="00DC11FF" w:rsidRPr="001D7B59" w:rsidRDefault="00DC11FF" w:rsidP="00EA10AE">
      <w:pPr>
        <w:pStyle w:val="Bezproreda"/>
        <w:jc w:val="center"/>
        <w:rPr>
          <w:rFonts w:ascii="Times New Roman" w:hAnsi="Times New Roman" w:cs="Times New Roman"/>
          <w:b/>
          <w:sz w:val="24"/>
          <w:szCs w:val="24"/>
        </w:rPr>
      </w:pPr>
    </w:p>
    <w:p w14:paraId="7ECA0BFC" w14:textId="39E20871" w:rsidR="00EA10AE" w:rsidRPr="001D7B59" w:rsidRDefault="00EA10AE" w:rsidP="00EA10AE">
      <w:pPr>
        <w:pStyle w:val="Bezproreda"/>
        <w:ind w:firstLine="708"/>
        <w:jc w:val="both"/>
        <w:rPr>
          <w:rFonts w:ascii="Times New Roman" w:hAnsi="Times New Roman" w:cs="Times New Roman"/>
          <w:sz w:val="24"/>
          <w:szCs w:val="24"/>
        </w:rPr>
      </w:pPr>
      <w:r w:rsidRPr="001D7B59">
        <w:rPr>
          <w:rFonts w:ascii="Times New Roman" w:hAnsi="Times New Roman" w:cs="Times New Roman"/>
          <w:sz w:val="24"/>
          <w:szCs w:val="24"/>
        </w:rPr>
        <w:t xml:space="preserve">Ovaj Pravilnik stupa </w:t>
      </w:r>
      <w:r w:rsidR="006D700B" w:rsidRPr="001D7B59">
        <w:rPr>
          <w:rFonts w:ascii="Times New Roman" w:hAnsi="Times New Roman" w:cs="Times New Roman"/>
          <w:sz w:val="24"/>
          <w:szCs w:val="24"/>
        </w:rPr>
        <w:t>na snagu osmog dana od dana objave u »Službenim novinama Općine Lokve“</w:t>
      </w:r>
      <w:r w:rsidRPr="001D7B59">
        <w:rPr>
          <w:rFonts w:ascii="Times New Roman" w:hAnsi="Times New Roman" w:cs="Times New Roman"/>
          <w:sz w:val="24"/>
          <w:szCs w:val="24"/>
        </w:rPr>
        <w:t>.</w:t>
      </w:r>
    </w:p>
    <w:p w14:paraId="283ACBBE" w14:textId="77777777" w:rsidR="00EA10AE" w:rsidRPr="001D7B59" w:rsidRDefault="00EA10AE" w:rsidP="00EA10AE">
      <w:pPr>
        <w:autoSpaceDE w:val="0"/>
        <w:autoSpaceDN w:val="0"/>
        <w:adjustRightInd w:val="0"/>
        <w:ind w:firstLine="708"/>
        <w:rPr>
          <w:rFonts w:eastAsia="TimesNewRoman"/>
        </w:rPr>
      </w:pPr>
      <w:r w:rsidRPr="001D7B59">
        <w:rPr>
          <w:rFonts w:eastAsia="TimesNewRoman"/>
        </w:rPr>
        <w:t>Primjerak Pravilnika dostavlja se sindikatu.</w:t>
      </w:r>
    </w:p>
    <w:p w14:paraId="4862EF3D" w14:textId="77777777" w:rsidR="00EA10AE" w:rsidRPr="001D7B59" w:rsidRDefault="00EA10AE" w:rsidP="00B634E8">
      <w:pPr>
        <w:jc w:val="center"/>
        <w:rPr>
          <w:b/>
        </w:rPr>
      </w:pPr>
    </w:p>
    <w:p w14:paraId="68B90955" w14:textId="77777777" w:rsidR="00EA10AE" w:rsidRPr="001D7B59" w:rsidRDefault="00EA10AE" w:rsidP="00B634E8">
      <w:pPr>
        <w:jc w:val="center"/>
        <w:rPr>
          <w:b/>
        </w:rPr>
      </w:pPr>
    </w:p>
    <w:p w14:paraId="4D29020E" w14:textId="77777777" w:rsidR="00EA10AE" w:rsidRPr="001D7B59" w:rsidRDefault="00EA10AE" w:rsidP="00B634E8">
      <w:pPr>
        <w:jc w:val="center"/>
        <w:rPr>
          <w:b/>
        </w:rPr>
      </w:pPr>
    </w:p>
    <w:p w14:paraId="2AEBCE6A" w14:textId="77777777" w:rsidR="00B634E8" w:rsidRPr="001D7B59" w:rsidRDefault="00B634E8" w:rsidP="00B634E8"/>
    <w:p w14:paraId="335A822A" w14:textId="77777777" w:rsidR="00B634E8" w:rsidRPr="001D7B59" w:rsidRDefault="00B634E8" w:rsidP="00B634E8"/>
    <w:p w14:paraId="32404DF0" w14:textId="1A997EBD" w:rsidR="00B634E8" w:rsidRPr="001D7B59" w:rsidRDefault="00B634E8" w:rsidP="00B634E8">
      <w:pPr>
        <w:jc w:val="both"/>
        <w:rPr>
          <w:iCs/>
        </w:rPr>
      </w:pPr>
      <w:r w:rsidRPr="001D7B59">
        <w:rPr>
          <w:iCs/>
        </w:rPr>
        <w:t>K</w:t>
      </w:r>
      <w:r w:rsidR="006D700B" w:rsidRPr="001D7B59">
        <w:rPr>
          <w:iCs/>
        </w:rPr>
        <w:t>LASA</w:t>
      </w:r>
      <w:r w:rsidR="000A71A2">
        <w:rPr>
          <w:iCs/>
        </w:rPr>
        <w:t>: 022-05/21-01/</w:t>
      </w:r>
      <w:r w:rsidR="00AA1EA0">
        <w:rPr>
          <w:iCs/>
        </w:rPr>
        <w:t>4</w:t>
      </w:r>
    </w:p>
    <w:p w14:paraId="67FAD15E" w14:textId="58059A50" w:rsidR="00B634E8" w:rsidRPr="001D7B59" w:rsidRDefault="00B634E8" w:rsidP="00B634E8">
      <w:pPr>
        <w:jc w:val="both"/>
        <w:rPr>
          <w:iCs/>
        </w:rPr>
      </w:pPr>
      <w:r w:rsidRPr="001D7B59">
        <w:rPr>
          <w:iCs/>
        </w:rPr>
        <w:t>U</w:t>
      </w:r>
      <w:r w:rsidR="006D700B" w:rsidRPr="001D7B59">
        <w:rPr>
          <w:iCs/>
        </w:rPr>
        <w:t>RBROJ</w:t>
      </w:r>
      <w:r w:rsidRPr="001D7B59">
        <w:rPr>
          <w:iCs/>
        </w:rPr>
        <w:t>: 2112-</w:t>
      </w:r>
      <w:r w:rsidR="000A71A2">
        <w:rPr>
          <w:iCs/>
        </w:rPr>
        <w:t>02/4-21</w:t>
      </w:r>
      <w:r w:rsidR="0024145F" w:rsidRPr="001D7B59">
        <w:rPr>
          <w:iCs/>
        </w:rPr>
        <w:t>-1</w:t>
      </w:r>
    </w:p>
    <w:p w14:paraId="1C3EF38B" w14:textId="77777777" w:rsidR="00B634E8" w:rsidRPr="001D7B59" w:rsidRDefault="00B634E8" w:rsidP="00B634E8">
      <w:pPr>
        <w:jc w:val="both"/>
        <w:rPr>
          <w:iCs/>
        </w:rPr>
      </w:pPr>
    </w:p>
    <w:p w14:paraId="3611E0A8" w14:textId="50885E61" w:rsidR="00B634E8" w:rsidRPr="001D7B59" w:rsidRDefault="00B634E8" w:rsidP="00B634E8">
      <w:pPr>
        <w:jc w:val="both"/>
        <w:rPr>
          <w:iCs/>
        </w:rPr>
      </w:pPr>
      <w:r w:rsidRPr="001D7B59">
        <w:rPr>
          <w:iCs/>
        </w:rPr>
        <w:t xml:space="preserve">U Lokvama, </w:t>
      </w:r>
      <w:r w:rsidR="00AA1EA0">
        <w:rPr>
          <w:iCs/>
        </w:rPr>
        <w:t>19</w:t>
      </w:r>
      <w:r w:rsidRPr="001D7B59">
        <w:rPr>
          <w:iCs/>
        </w:rPr>
        <w:t xml:space="preserve">. </w:t>
      </w:r>
      <w:r w:rsidR="000A71A2">
        <w:rPr>
          <w:iCs/>
        </w:rPr>
        <w:t>siječanj</w:t>
      </w:r>
      <w:r w:rsidRPr="001D7B59">
        <w:rPr>
          <w:iCs/>
        </w:rPr>
        <w:t xml:space="preserve"> 20</w:t>
      </w:r>
      <w:r w:rsidR="0024145F" w:rsidRPr="001D7B59">
        <w:rPr>
          <w:iCs/>
        </w:rPr>
        <w:t>2</w:t>
      </w:r>
      <w:r w:rsidR="00AA1EA0">
        <w:rPr>
          <w:iCs/>
        </w:rPr>
        <w:t>1</w:t>
      </w:r>
      <w:r w:rsidRPr="001D7B59">
        <w:rPr>
          <w:iCs/>
        </w:rPr>
        <w:t>. god</w:t>
      </w:r>
      <w:r w:rsidR="0024145F" w:rsidRPr="001D7B59">
        <w:rPr>
          <w:iCs/>
        </w:rPr>
        <w:t>ine</w:t>
      </w:r>
    </w:p>
    <w:p w14:paraId="66E4599B" w14:textId="77777777" w:rsidR="00B634E8" w:rsidRPr="001D7B59" w:rsidRDefault="00B634E8" w:rsidP="00B634E8">
      <w:pPr>
        <w:jc w:val="both"/>
      </w:pPr>
    </w:p>
    <w:p w14:paraId="614E8193" w14:textId="77777777" w:rsidR="00B634E8" w:rsidRPr="001D7B59" w:rsidRDefault="00B634E8" w:rsidP="00B634E8">
      <w:pPr>
        <w:jc w:val="both"/>
      </w:pPr>
    </w:p>
    <w:p w14:paraId="1BCDBE52" w14:textId="77777777" w:rsidR="00B634E8" w:rsidRPr="001D7B59" w:rsidRDefault="00B634E8" w:rsidP="00B634E8">
      <w:pPr>
        <w:jc w:val="both"/>
      </w:pPr>
    </w:p>
    <w:p w14:paraId="3F0B0211" w14:textId="71C1E7E1" w:rsidR="00B634E8" w:rsidRPr="001D7B59" w:rsidRDefault="00B634E8" w:rsidP="00B634E8">
      <w:pPr>
        <w:jc w:val="both"/>
      </w:pPr>
      <w:r w:rsidRPr="001D7B59">
        <w:t xml:space="preserve">                                                                                   </w:t>
      </w:r>
      <w:r w:rsidR="002B5DB9">
        <w:t xml:space="preserve">                              </w:t>
      </w:r>
      <w:r w:rsidRPr="001D7B59">
        <w:t>NAČELNIK</w:t>
      </w:r>
    </w:p>
    <w:p w14:paraId="245B1B72" w14:textId="77777777" w:rsidR="00B634E8" w:rsidRPr="001D7B59" w:rsidRDefault="00B634E8" w:rsidP="00B634E8">
      <w:pPr>
        <w:jc w:val="both"/>
      </w:pPr>
    </w:p>
    <w:p w14:paraId="5638B303" w14:textId="6391AD3B" w:rsidR="00B634E8" w:rsidRDefault="00B634E8" w:rsidP="00B634E8">
      <w:pPr>
        <w:jc w:val="both"/>
      </w:pPr>
      <w:r w:rsidRPr="001D7B59">
        <w:t xml:space="preserve">                                                                              </w:t>
      </w:r>
      <w:r w:rsidR="00D05C5A" w:rsidRPr="001D7B59">
        <w:t xml:space="preserve">      </w:t>
      </w:r>
      <w:r w:rsidR="009B571D">
        <w:t xml:space="preserve">                           </w:t>
      </w:r>
      <w:bookmarkStart w:id="4" w:name="_GoBack"/>
      <w:bookmarkEnd w:id="4"/>
      <w:r w:rsidR="00284346" w:rsidRPr="001D7B59">
        <w:t>Toni Štimac</w:t>
      </w:r>
      <w:r w:rsidR="009B571D">
        <w:t xml:space="preserve">, </w:t>
      </w:r>
      <w:proofErr w:type="spellStart"/>
      <w:r w:rsidR="009B571D">
        <w:t>v.r</w:t>
      </w:r>
      <w:proofErr w:type="spellEnd"/>
    </w:p>
    <w:p w14:paraId="11E4449C" w14:textId="264735DC" w:rsidR="00C4545F" w:rsidRDefault="00C4545F" w:rsidP="00670B61"/>
    <w:p w14:paraId="14EA0F3E" w14:textId="77777777" w:rsidR="00C74979" w:rsidRDefault="00C74979" w:rsidP="00670B61">
      <w:pPr>
        <w:rPr>
          <w:b/>
          <w:bCs/>
          <w:sz w:val="28"/>
          <w:szCs w:val="28"/>
        </w:rPr>
      </w:pPr>
    </w:p>
    <w:p w14:paraId="46FAE309" w14:textId="684DF606" w:rsidR="00220588" w:rsidRPr="00C4545F" w:rsidRDefault="00C4545F" w:rsidP="00C4545F">
      <w:pPr>
        <w:jc w:val="center"/>
        <w:rPr>
          <w:b/>
          <w:bCs/>
          <w:sz w:val="28"/>
          <w:szCs w:val="28"/>
        </w:rPr>
      </w:pPr>
      <w:r w:rsidRPr="00C4545F">
        <w:rPr>
          <w:b/>
          <w:bCs/>
          <w:sz w:val="28"/>
          <w:szCs w:val="28"/>
        </w:rPr>
        <w:lastRenderedPageBreak/>
        <w:t>SISTEMATIZACIJA RADNIH MJESTA</w:t>
      </w:r>
    </w:p>
    <w:p w14:paraId="5F41849B" w14:textId="6F8916C2" w:rsidR="00220588" w:rsidRDefault="00220588"/>
    <w:tbl>
      <w:tblPr>
        <w:tblStyle w:val="Reetkatablice"/>
        <w:tblW w:w="0" w:type="auto"/>
        <w:tblLook w:val="04A0" w:firstRow="1" w:lastRow="0" w:firstColumn="1" w:lastColumn="0" w:noHBand="0" w:noVBand="1"/>
      </w:tblPr>
      <w:tblGrid>
        <w:gridCol w:w="9062"/>
      </w:tblGrid>
      <w:tr w:rsidR="00843101" w14:paraId="1DCFCF7A" w14:textId="77777777" w:rsidTr="00843101">
        <w:tc>
          <w:tcPr>
            <w:tcW w:w="9062" w:type="dxa"/>
          </w:tcPr>
          <w:p w14:paraId="2C0B8DC2" w14:textId="55D4DC15" w:rsidR="00843101" w:rsidRPr="00F905B5" w:rsidRDefault="00843101" w:rsidP="00F905B5">
            <w:pPr>
              <w:pStyle w:val="Odlomakpopisa"/>
              <w:numPr>
                <w:ilvl w:val="0"/>
                <w:numId w:val="3"/>
              </w:numPr>
              <w:jc w:val="center"/>
              <w:rPr>
                <w:b/>
                <w:bCs/>
              </w:rPr>
            </w:pPr>
            <w:r w:rsidRPr="00843101">
              <w:rPr>
                <w:b/>
                <w:bCs/>
              </w:rPr>
              <w:t>PROČELNIK JEDINSTVENOG UPRAVNOG ODJELA</w:t>
            </w:r>
          </w:p>
          <w:p w14:paraId="79647455" w14:textId="29C4DD86" w:rsidR="00843101" w:rsidRDefault="00843101" w:rsidP="00843101">
            <w:pPr>
              <w:pStyle w:val="Odlomakpopisa"/>
            </w:pPr>
            <w:r>
              <w:t xml:space="preserve">                                                                                                            broj izvršitelja: 1</w:t>
            </w:r>
          </w:p>
        </w:tc>
      </w:tr>
      <w:tr w:rsidR="00843101" w14:paraId="5440930E" w14:textId="77777777" w:rsidTr="00843101">
        <w:tc>
          <w:tcPr>
            <w:tcW w:w="9062" w:type="dxa"/>
          </w:tcPr>
          <w:p w14:paraId="485732B1" w14:textId="164FBFBD" w:rsidR="00843101" w:rsidRPr="00843101" w:rsidRDefault="00843101" w:rsidP="00843101">
            <w:pPr>
              <w:jc w:val="center"/>
              <w:rPr>
                <w:b/>
                <w:bCs/>
              </w:rPr>
            </w:pPr>
            <w:r w:rsidRPr="00843101">
              <w:rPr>
                <w:b/>
                <w:bCs/>
              </w:rPr>
              <w:t>Osnovni podaci o radnom mjestu</w:t>
            </w:r>
          </w:p>
        </w:tc>
      </w:tr>
      <w:tr w:rsidR="00843101" w14:paraId="2A14D021" w14:textId="77777777" w:rsidTr="00843101">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843101" w14:paraId="3A11C892" w14:textId="77777777" w:rsidTr="00AF2E4D">
              <w:trPr>
                <w:trHeight w:val="276"/>
              </w:trPr>
              <w:tc>
                <w:tcPr>
                  <w:tcW w:w="2014" w:type="dxa"/>
                </w:tcPr>
                <w:p w14:paraId="5CEC53C1" w14:textId="3530FDC4" w:rsidR="00843101" w:rsidRDefault="00843101" w:rsidP="00426B97">
                  <w:pPr>
                    <w:jc w:val="center"/>
                  </w:pPr>
                  <w:r>
                    <w:t>KATEGORIJA</w:t>
                  </w:r>
                </w:p>
              </w:tc>
              <w:tc>
                <w:tcPr>
                  <w:tcW w:w="2551" w:type="dxa"/>
                </w:tcPr>
                <w:p w14:paraId="7155FD49" w14:textId="41C38FAA" w:rsidR="00843101" w:rsidRDefault="00843101" w:rsidP="00426B97">
                  <w:pPr>
                    <w:jc w:val="center"/>
                  </w:pPr>
                  <w:r>
                    <w:t>POTKATEGORIJA</w:t>
                  </w:r>
                </w:p>
              </w:tc>
              <w:tc>
                <w:tcPr>
                  <w:tcW w:w="2126" w:type="dxa"/>
                </w:tcPr>
                <w:p w14:paraId="0AE2C21F" w14:textId="6B0C3261" w:rsidR="00843101" w:rsidRDefault="00843101" w:rsidP="00426B97">
                  <w:pPr>
                    <w:jc w:val="center"/>
                  </w:pPr>
                  <w:r>
                    <w:t>RAZINA</w:t>
                  </w:r>
                </w:p>
              </w:tc>
              <w:tc>
                <w:tcPr>
                  <w:tcW w:w="2372" w:type="dxa"/>
                </w:tcPr>
                <w:p w14:paraId="383DE89E" w14:textId="4DC852B8" w:rsidR="00843101" w:rsidRDefault="00843101" w:rsidP="00426B97">
                  <w:pPr>
                    <w:jc w:val="center"/>
                  </w:pPr>
                  <w:r>
                    <w:t>KLASIFIKACIJSKI RANG</w:t>
                  </w:r>
                </w:p>
              </w:tc>
            </w:tr>
          </w:tbl>
          <w:p w14:paraId="4C56695C" w14:textId="77777777" w:rsidR="00843101" w:rsidRDefault="00843101" w:rsidP="00426B97">
            <w:pPr>
              <w:jc w:val="center"/>
            </w:pPr>
          </w:p>
        </w:tc>
      </w:tr>
      <w:tr w:rsidR="00843101" w14:paraId="2BDDAF00" w14:textId="77777777" w:rsidTr="00843101">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426B97" w14:paraId="249BE3E9" w14:textId="77777777" w:rsidTr="00426B97">
              <w:trPr>
                <w:trHeight w:val="402"/>
              </w:trPr>
              <w:tc>
                <w:tcPr>
                  <w:tcW w:w="2014" w:type="dxa"/>
                </w:tcPr>
                <w:p w14:paraId="61D36D3B" w14:textId="33842976" w:rsidR="00426B97" w:rsidRDefault="00426B97" w:rsidP="00426B97">
                  <w:pPr>
                    <w:jc w:val="center"/>
                  </w:pPr>
                  <w:r>
                    <w:t>I.</w:t>
                  </w:r>
                </w:p>
              </w:tc>
              <w:tc>
                <w:tcPr>
                  <w:tcW w:w="2551" w:type="dxa"/>
                </w:tcPr>
                <w:p w14:paraId="071263C1" w14:textId="703764DD" w:rsidR="00426B97" w:rsidRDefault="00426B97" w:rsidP="00426B97">
                  <w:pPr>
                    <w:jc w:val="center"/>
                  </w:pPr>
                  <w:r>
                    <w:t>GLAVNI RUKOVODITELJ</w:t>
                  </w:r>
                </w:p>
              </w:tc>
              <w:tc>
                <w:tcPr>
                  <w:tcW w:w="2126" w:type="dxa"/>
                </w:tcPr>
                <w:p w14:paraId="3F38FD37" w14:textId="094B8174" w:rsidR="00426B97" w:rsidRDefault="00426B97" w:rsidP="00426B97">
                  <w:pPr>
                    <w:jc w:val="center"/>
                  </w:pPr>
                  <w:r>
                    <w:t>-</w:t>
                  </w:r>
                </w:p>
              </w:tc>
              <w:tc>
                <w:tcPr>
                  <w:tcW w:w="2268" w:type="dxa"/>
                </w:tcPr>
                <w:p w14:paraId="67898521" w14:textId="33FABCFD" w:rsidR="00426B97" w:rsidRDefault="00426B97" w:rsidP="00426B97">
                  <w:pPr>
                    <w:jc w:val="center"/>
                  </w:pPr>
                  <w:r>
                    <w:t>1.</w:t>
                  </w:r>
                </w:p>
              </w:tc>
              <w:tc>
                <w:tcPr>
                  <w:tcW w:w="2207" w:type="dxa"/>
                </w:tcPr>
                <w:p w14:paraId="21C52EAA" w14:textId="63D72B0F" w:rsidR="00426B97" w:rsidRDefault="00426B97" w:rsidP="00426B97">
                  <w:pPr>
                    <w:jc w:val="center"/>
                  </w:pPr>
                </w:p>
              </w:tc>
            </w:tr>
          </w:tbl>
          <w:p w14:paraId="7B81566E" w14:textId="77777777" w:rsidR="00843101" w:rsidRDefault="00843101" w:rsidP="00426B97">
            <w:pPr>
              <w:jc w:val="center"/>
            </w:pPr>
          </w:p>
        </w:tc>
      </w:tr>
      <w:tr w:rsidR="001133E5" w14:paraId="1B813729" w14:textId="77777777" w:rsidTr="00843101">
        <w:tc>
          <w:tcPr>
            <w:tcW w:w="9062" w:type="dxa"/>
          </w:tcPr>
          <w:p w14:paraId="44B2D424" w14:textId="4FE843D1" w:rsidR="00A55F37" w:rsidRPr="00A55F37" w:rsidRDefault="00A55F37" w:rsidP="00A55F37">
            <w:pPr>
              <w:rPr>
                <w:b/>
                <w:bCs/>
              </w:rPr>
            </w:pPr>
          </w:p>
        </w:tc>
      </w:tr>
      <w:tr w:rsidR="00A55F37" w14:paraId="56C83A37" w14:textId="77777777" w:rsidTr="00843101">
        <w:tc>
          <w:tcPr>
            <w:tcW w:w="9062" w:type="dxa"/>
          </w:tcPr>
          <w:p w14:paraId="0D0BC32B" w14:textId="1C7E9367" w:rsidR="00A55F37" w:rsidRPr="00A55F37" w:rsidRDefault="00A55F37" w:rsidP="00A55F37">
            <w:pPr>
              <w:jc w:val="cente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A55F37" w14:paraId="037509F7" w14:textId="77777777" w:rsidTr="00A55F37">
              <w:tc>
                <w:tcPr>
                  <w:tcW w:w="6691" w:type="dxa"/>
                </w:tcPr>
                <w:p w14:paraId="152E9DB3" w14:textId="7FE3ED73" w:rsidR="00A55F37" w:rsidRDefault="00A55F37" w:rsidP="001133E5">
                  <w:pPr>
                    <w:jc w:val="center"/>
                  </w:pPr>
                  <w:r w:rsidRPr="00A55F37">
                    <w:t>OPIS POSLOVA I ZADATAKA</w:t>
                  </w:r>
                </w:p>
              </w:tc>
              <w:tc>
                <w:tcPr>
                  <w:tcW w:w="2268" w:type="dxa"/>
                </w:tcPr>
                <w:p w14:paraId="386485FD" w14:textId="7EFB63BD" w:rsidR="00A55F37" w:rsidRDefault="00A55F37" w:rsidP="001133E5">
                  <w:pPr>
                    <w:jc w:val="center"/>
                  </w:pPr>
                  <w:r>
                    <w:t>Približan postotak  vremena potreban za obavljanje pojedinog posla</w:t>
                  </w:r>
                </w:p>
              </w:tc>
            </w:tr>
          </w:tbl>
          <w:p w14:paraId="3B841FE4" w14:textId="71E22E01" w:rsidR="00A55F37" w:rsidRPr="00A55F37" w:rsidRDefault="00A55F37" w:rsidP="001133E5">
            <w:pPr>
              <w:jc w:val="center"/>
            </w:pPr>
          </w:p>
        </w:tc>
      </w:tr>
      <w:tr w:rsidR="001133E5" w14:paraId="530B437F" w14:textId="77777777" w:rsidTr="00843101">
        <w:tc>
          <w:tcPr>
            <w:tcW w:w="9062" w:type="dxa"/>
          </w:tcPr>
          <w:tbl>
            <w:tblPr>
              <w:tblStyle w:val="Reetkatablice"/>
              <w:tblW w:w="8959" w:type="dxa"/>
              <w:tblLook w:val="04A0" w:firstRow="1" w:lastRow="0" w:firstColumn="1" w:lastColumn="0" w:noHBand="0" w:noVBand="1"/>
            </w:tblPr>
            <w:tblGrid>
              <w:gridCol w:w="6691"/>
              <w:gridCol w:w="2268"/>
            </w:tblGrid>
            <w:tr w:rsidR="001133E5" w14:paraId="6E893029" w14:textId="77777777" w:rsidTr="00FA7549">
              <w:tc>
                <w:tcPr>
                  <w:tcW w:w="6691" w:type="dxa"/>
                </w:tcPr>
                <w:p w14:paraId="25DEC2A3" w14:textId="115E7E91" w:rsidR="001133E5" w:rsidRDefault="001133E5" w:rsidP="001133E5">
                  <w:r w:rsidRPr="001D7B59">
                    <w:t>upravlja i rukovodi Upravnim odjelom u skladu sa zakonom i  drugim propisima</w:t>
                  </w:r>
                </w:p>
              </w:tc>
              <w:tc>
                <w:tcPr>
                  <w:tcW w:w="2268" w:type="dxa"/>
                </w:tcPr>
                <w:p w14:paraId="6DDDBC2E" w14:textId="21B51D21" w:rsidR="001133E5" w:rsidRDefault="004F0646" w:rsidP="0008334F">
                  <w:pPr>
                    <w:jc w:val="center"/>
                  </w:pPr>
                  <w:r>
                    <w:t>10</w:t>
                  </w:r>
                </w:p>
              </w:tc>
            </w:tr>
            <w:tr w:rsidR="001133E5" w14:paraId="50C087D4" w14:textId="77777777" w:rsidTr="00FA7549">
              <w:tc>
                <w:tcPr>
                  <w:tcW w:w="6691" w:type="dxa"/>
                </w:tcPr>
                <w:p w14:paraId="428DB424" w14:textId="05CCD215" w:rsidR="001133E5" w:rsidRDefault="001133E5" w:rsidP="001133E5">
                  <w:r w:rsidRPr="001D7B59">
                    <w:t xml:space="preserve">upravlja donošenjem akata za </w:t>
                  </w:r>
                  <w:r w:rsidRPr="001D7B59">
                    <w:rPr>
                      <w:rFonts w:eastAsia="TimesNewRoman"/>
                    </w:rPr>
                    <w:t>č</w:t>
                  </w:r>
                  <w:r w:rsidRPr="001D7B59">
                    <w:t>ije je predlaganje upravni odjel ovlašten,  propisima,  priprema nacrte op</w:t>
                  </w:r>
                  <w:r w:rsidRPr="001D7B59">
                    <w:rPr>
                      <w:rFonts w:eastAsia="TimesNewRoman"/>
                    </w:rPr>
                    <w:t>ć</w:t>
                  </w:r>
                  <w:r w:rsidRPr="001D7B59">
                    <w:t>ih akata, programa, izvješ</w:t>
                  </w:r>
                  <w:r w:rsidRPr="001D7B59">
                    <w:rPr>
                      <w:rFonts w:eastAsia="TimesNewRoman"/>
                    </w:rPr>
                    <w:t>ć</w:t>
                  </w:r>
                  <w:r w:rsidRPr="001D7B59">
                    <w:t>a</w:t>
                  </w:r>
                </w:p>
              </w:tc>
              <w:tc>
                <w:tcPr>
                  <w:tcW w:w="2268" w:type="dxa"/>
                </w:tcPr>
                <w:p w14:paraId="5144A025" w14:textId="5F57A043" w:rsidR="001133E5" w:rsidRDefault="004F0646" w:rsidP="0008334F">
                  <w:pPr>
                    <w:jc w:val="center"/>
                  </w:pPr>
                  <w:r>
                    <w:t>10</w:t>
                  </w:r>
                </w:p>
              </w:tc>
            </w:tr>
            <w:tr w:rsidR="001133E5" w14:paraId="7C8ABCE6" w14:textId="77777777" w:rsidTr="00FA7549">
              <w:tc>
                <w:tcPr>
                  <w:tcW w:w="6691" w:type="dxa"/>
                </w:tcPr>
                <w:p w14:paraId="0527A86F" w14:textId="72DB2E7C" w:rsidR="001133E5" w:rsidRDefault="001133E5" w:rsidP="001133E5">
                  <w:r w:rsidRPr="001D7B59">
                    <w:t>osigurava suradnju Odjela s tijelima državne uprave i tijelima lokalne i regionalne (područne) samouprave i dr. institucijama</w:t>
                  </w:r>
                </w:p>
              </w:tc>
              <w:tc>
                <w:tcPr>
                  <w:tcW w:w="2268" w:type="dxa"/>
                </w:tcPr>
                <w:p w14:paraId="5D756AB0" w14:textId="49A6F6A7" w:rsidR="001133E5" w:rsidRDefault="004F0646" w:rsidP="0008334F">
                  <w:pPr>
                    <w:jc w:val="center"/>
                  </w:pPr>
                  <w:r>
                    <w:t>10</w:t>
                  </w:r>
                </w:p>
              </w:tc>
            </w:tr>
            <w:tr w:rsidR="001133E5" w14:paraId="7216F179" w14:textId="77777777" w:rsidTr="00FA7549">
              <w:tc>
                <w:tcPr>
                  <w:tcW w:w="6691" w:type="dxa"/>
                </w:tcPr>
                <w:p w14:paraId="717DB106" w14:textId="1A7E2CCD" w:rsidR="001133E5" w:rsidRDefault="001133E5" w:rsidP="001133E5">
                  <w:r w:rsidRPr="001D7B59">
                    <w:t>predlaže načelniku određena rješenja iz djelokruga rada upravnog Odjela</w:t>
                  </w:r>
                  <w:r w:rsidR="009971DC">
                    <w:t xml:space="preserve">, </w:t>
                  </w:r>
                  <w:r w:rsidR="009971DC" w:rsidRPr="009971DC">
                    <w:t>prati propise iz nadležnosti Odjela</w:t>
                  </w:r>
                  <w:r w:rsidR="009971DC">
                    <w:t xml:space="preserve">, </w:t>
                  </w:r>
                  <w:r w:rsidR="009971DC" w:rsidRPr="009971DC">
                    <w:t>odlučuje o prijmu u službu, rasporedu na radno mjesto te o drugim pravima službenika kao i o prestanku službe</w:t>
                  </w:r>
                  <w:r w:rsidR="009971DC">
                    <w:t xml:space="preserve">; </w:t>
                  </w:r>
                  <w:r w:rsidR="009971DC" w:rsidRPr="009971DC">
                    <w:t>obavlja nadzor nad radom službenika, provodi postupke zbog povrede službene dužnosti, ocjenjuje službenike i namještenike</w:t>
                  </w:r>
                  <w:r w:rsidR="009971DC">
                    <w:t xml:space="preserve">,  </w:t>
                  </w:r>
                  <w:r w:rsidR="009971DC" w:rsidRPr="009971DC">
                    <w:t>raspoređuje poslove i zadaće, daje službenicima  upute za rad</w:t>
                  </w:r>
                </w:p>
              </w:tc>
              <w:tc>
                <w:tcPr>
                  <w:tcW w:w="2268" w:type="dxa"/>
                </w:tcPr>
                <w:p w14:paraId="7DFD1B8D" w14:textId="38F4919B" w:rsidR="001133E5" w:rsidRDefault="004F0646" w:rsidP="0008334F">
                  <w:pPr>
                    <w:jc w:val="center"/>
                  </w:pPr>
                  <w:r>
                    <w:t>20</w:t>
                  </w:r>
                </w:p>
              </w:tc>
            </w:tr>
          </w:tbl>
          <w:p w14:paraId="7B5A5211" w14:textId="77777777" w:rsidR="001133E5" w:rsidRDefault="001133E5" w:rsidP="001133E5"/>
        </w:tc>
      </w:tr>
      <w:tr w:rsidR="001133E5" w14:paraId="355FB2D5" w14:textId="77777777" w:rsidTr="00843101">
        <w:tc>
          <w:tcPr>
            <w:tcW w:w="9062" w:type="dxa"/>
          </w:tcPr>
          <w:tbl>
            <w:tblPr>
              <w:tblStyle w:val="Reetkatablice"/>
              <w:tblW w:w="8959" w:type="dxa"/>
              <w:tblLook w:val="04A0" w:firstRow="1" w:lastRow="0" w:firstColumn="1" w:lastColumn="0" w:noHBand="0" w:noVBand="1"/>
            </w:tblPr>
            <w:tblGrid>
              <w:gridCol w:w="6691"/>
              <w:gridCol w:w="2268"/>
            </w:tblGrid>
            <w:tr w:rsidR="001133E5" w14:paraId="0CFB543C" w14:textId="77777777" w:rsidTr="00FA7549">
              <w:tc>
                <w:tcPr>
                  <w:tcW w:w="6691" w:type="dxa"/>
                </w:tcPr>
                <w:p w14:paraId="5C7577F9" w14:textId="7047FFFF" w:rsidR="001133E5" w:rsidRDefault="001133E5" w:rsidP="001133E5">
                  <w:r w:rsidRPr="001D7B59">
                    <w:t>sudjeluje u organizaciji i pripremi sjednica općinskog vijeća</w:t>
                  </w:r>
                </w:p>
              </w:tc>
              <w:tc>
                <w:tcPr>
                  <w:tcW w:w="2268" w:type="dxa"/>
                </w:tcPr>
                <w:p w14:paraId="2188824C" w14:textId="7D812D4C" w:rsidR="001133E5" w:rsidRDefault="004F0646" w:rsidP="0008334F">
                  <w:pPr>
                    <w:jc w:val="center"/>
                  </w:pPr>
                  <w:r>
                    <w:t>10</w:t>
                  </w:r>
                </w:p>
              </w:tc>
            </w:tr>
            <w:tr w:rsidR="001133E5" w14:paraId="5616298C" w14:textId="77777777" w:rsidTr="00FA7549">
              <w:tc>
                <w:tcPr>
                  <w:tcW w:w="6691" w:type="dxa"/>
                </w:tcPr>
                <w:p w14:paraId="20DB453C" w14:textId="3736FAFB" w:rsidR="001133E5" w:rsidRDefault="001133E5" w:rsidP="001133E5">
                  <w:r w:rsidRPr="001D7B59">
                    <w:t>obavlja poslove vezane uz izbor</w:t>
                  </w:r>
                  <w:r w:rsidR="009971DC">
                    <w:t>e</w:t>
                  </w:r>
                  <w:r w:rsidRPr="001D7B59">
                    <w:t>, politički sustav</w:t>
                  </w:r>
                </w:p>
              </w:tc>
              <w:tc>
                <w:tcPr>
                  <w:tcW w:w="2268" w:type="dxa"/>
                </w:tcPr>
                <w:p w14:paraId="16FBD48F" w14:textId="0D9306FC" w:rsidR="001133E5" w:rsidRDefault="004F0646" w:rsidP="0008334F">
                  <w:pPr>
                    <w:jc w:val="center"/>
                  </w:pPr>
                  <w:r>
                    <w:t>10</w:t>
                  </w:r>
                </w:p>
              </w:tc>
            </w:tr>
            <w:tr w:rsidR="001133E5" w14:paraId="7C1559E1" w14:textId="77777777" w:rsidTr="00FA7549">
              <w:tc>
                <w:tcPr>
                  <w:tcW w:w="6691" w:type="dxa"/>
                </w:tcPr>
                <w:p w14:paraId="2B44B128" w14:textId="12C976D5" w:rsidR="001133E5" w:rsidRDefault="001133E5" w:rsidP="001133E5">
                  <w:r w:rsidRPr="001D7B59">
                    <w:t>obavlja stručne poslove pripreme i realizacije oko prodaje, najma i otkupa nekretnina u vlasništvu općine</w:t>
                  </w:r>
                  <w:r w:rsidR="009971DC">
                    <w:t xml:space="preserve">; </w:t>
                  </w:r>
                  <w:r w:rsidR="009971DC" w:rsidRPr="009971DC">
                    <w:t xml:space="preserve">sudjeluje i provodi određene radnje u izradi projektne i druge dokumentacije iz svoje nadležnosti te </w:t>
                  </w:r>
                  <w:proofErr w:type="spellStart"/>
                  <w:r w:rsidR="009971DC" w:rsidRPr="009971DC">
                    <w:t>ishodovanje</w:t>
                  </w:r>
                  <w:proofErr w:type="spellEnd"/>
                  <w:r w:rsidR="009971DC" w:rsidRPr="009971DC">
                    <w:t xml:space="preserve">  akata temeljem kojih se može graditi</w:t>
                  </w:r>
                  <w:r w:rsidR="009971DC">
                    <w:t xml:space="preserve"> </w:t>
                  </w:r>
                  <w:r w:rsidR="004F0646">
                    <w:t xml:space="preserve">; </w:t>
                  </w:r>
                  <w:r w:rsidR="004F0646" w:rsidRPr="004F0646">
                    <w:t>izrađuje prijedloge ugovora i sporazuma koje općina sklapa sa pravnim osobama</w:t>
                  </w:r>
                  <w:r w:rsidR="004F0646">
                    <w:t xml:space="preserve"> </w:t>
                  </w:r>
                </w:p>
              </w:tc>
              <w:tc>
                <w:tcPr>
                  <w:tcW w:w="2268" w:type="dxa"/>
                </w:tcPr>
                <w:p w14:paraId="054D2872" w14:textId="29467934" w:rsidR="001133E5" w:rsidRDefault="004F0646" w:rsidP="0011132A">
                  <w:pPr>
                    <w:jc w:val="center"/>
                  </w:pPr>
                  <w:r>
                    <w:t>10</w:t>
                  </w:r>
                </w:p>
              </w:tc>
            </w:tr>
            <w:tr w:rsidR="001133E5" w14:paraId="4B4DECB6" w14:textId="77777777" w:rsidTr="00FA7549">
              <w:tc>
                <w:tcPr>
                  <w:tcW w:w="6691" w:type="dxa"/>
                </w:tcPr>
                <w:p w14:paraId="58646119" w14:textId="51C07830" w:rsidR="001133E5" w:rsidRDefault="001133E5" w:rsidP="001133E5">
                  <w:r w:rsidRPr="001D7B59">
                    <w:t>izrađuje rješenja, ugovore o radu, ugovore o djelu i druge akte iz radnih odnosa</w:t>
                  </w:r>
                </w:p>
              </w:tc>
              <w:tc>
                <w:tcPr>
                  <w:tcW w:w="2268" w:type="dxa"/>
                </w:tcPr>
                <w:p w14:paraId="1DEDEA9B" w14:textId="389C0D41" w:rsidR="001133E5" w:rsidRDefault="004F0646" w:rsidP="0011132A">
                  <w:pPr>
                    <w:jc w:val="center"/>
                  </w:pPr>
                  <w:r>
                    <w:t>10</w:t>
                  </w:r>
                </w:p>
              </w:tc>
            </w:tr>
            <w:tr w:rsidR="001133E5" w14:paraId="59E8D9C0" w14:textId="77777777" w:rsidTr="00FA7549">
              <w:tc>
                <w:tcPr>
                  <w:tcW w:w="6691" w:type="dxa"/>
                </w:tcPr>
                <w:p w14:paraId="5DE0EE8D" w14:textId="3090120E" w:rsidR="001133E5" w:rsidRPr="001D7B59" w:rsidRDefault="001133E5" w:rsidP="001133E5">
                  <w:r w:rsidRPr="001D7B59">
                    <w:t>obavlja i druge srodne poslove koje mu povjeri načelnik</w:t>
                  </w:r>
                </w:p>
              </w:tc>
              <w:tc>
                <w:tcPr>
                  <w:tcW w:w="2268" w:type="dxa"/>
                </w:tcPr>
                <w:p w14:paraId="192C7749" w14:textId="2521C33E" w:rsidR="001133E5" w:rsidRDefault="004F0646" w:rsidP="0011132A">
                  <w:pPr>
                    <w:jc w:val="center"/>
                  </w:pPr>
                  <w:r>
                    <w:t>10</w:t>
                  </w:r>
                </w:p>
              </w:tc>
            </w:tr>
          </w:tbl>
          <w:p w14:paraId="233EA57F" w14:textId="77777777" w:rsidR="001133E5" w:rsidRDefault="001133E5" w:rsidP="001133E5"/>
        </w:tc>
      </w:tr>
      <w:tr w:rsidR="001133E5" w14:paraId="6470CE9A" w14:textId="77777777" w:rsidTr="00843101">
        <w:tc>
          <w:tcPr>
            <w:tcW w:w="9062" w:type="dxa"/>
          </w:tcPr>
          <w:p w14:paraId="2DFD2B3F" w14:textId="332A2D66" w:rsidR="001133E5" w:rsidRPr="000C3279" w:rsidRDefault="001133E5" w:rsidP="001133E5">
            <w:pPr>
              <w:jc w:val="center"/>
              <w:rPr>
                <w:b/>
                <w:bCs/>
              </w:rPr>
            </w:pPr>
            <w:r>
              <w:rPr>
                <w:b/>
                <w:bCs/>
              </w:rPr>
              <w:t>Opis razine standardnih mjerila za klasifikaciju radnih mjesta</w:t>
            </w:r>
          </w:p>
        </w:tc>
      </w:tr>
      <w:tr w:rsidR="001133E5" w14:paraId="3AF57ED6" w14:textId="77777777" w:rsidTr="00843101">
        <w:tc>
          <w:tcPr>
            <w:tcW w:w="9062" w:type="dxa"/>
          </w:tcPr>
          <w:tbl>
            <w:tblPr>
              <w:tblStyle w:val="Reetkatablice"/>
              <w:tblW w:w="8967" w:type="dxa"/>
              <w:tblLook w:val="04A0" w:firstRow="1" w:lastRow="0" w:firstColumn="1" w:lastColumn="0" w:noHBand="0" w:noVBand="1"/>
            </w:tblPr>
            <w:tblGrid>
              <w:gridCol w:w="3148"/>
              <w:gridCol w:w="5819"/>
            </w:tblGrid>
            <w:tr w:rsidR="001133E5" w14:paraId="36F53254" w14:textId="77777777" w:rsidTr="000C3279">
              <w:trPr>
                <w:trHeight w:val="282"/>
              </w:trPr>
              <w:tc>
                <w:tcPr>
                  <w:tcW w:w="3148" w:type="dxa"/>
                </w:tcPr>
                <w:p w14:paraId="553D7CCA" w14:textId="7C578B72" w:rsidR="001133E5" w:rsidRDefault="001133E5" w:rsidP="001133E5">
                  <w:r>
                    <w:t>STRUČNO ZNANJE</w:t>
                  </w:r>
                </w:p>
              </w:tc>
              <w:tc>
                <w:tcPr>
                  <w:tcW w:w="5819" w:type="dxa"/>
                </w:tcPr>
                <w:p w14:paraId="503732F4" w14:textId="3A6AD909" w:rsidR="001133E5" w:rsidRDefault="002360F6" w:rsidP="001133E5">
                  <w:r>
                    <w:t>m</w:t>
                  </w:r>
                  <w:r w:rsidR="00A73D1A" w:rsidRPr="001D7B59">
                    <w:t xml:space="preserve">agistar struke ili stručni specijalist (pravne, ekonomske ili građevinske struke), najmanje </w:t>
                  </w:r>
                  <w:r w:rsidR="00A73D1A" w:rsidRPr="001D7B59">
                    <w:rPr>
                      <w:b/>
                      <w:bCs/>
                    </w:rPr>
                    <w:t>jedna godina radnog iskustva</w:t>
                  </w:r>
                  <w:r w:rsidR="00A73D1A" w:rsidRPr="001D7B59">
                    <w:t xml:space="preserve"> na odgovarajućim poslovima, organizacijske sposobnosti i komunikacijske vještine potrebne za uspješno upravljanje upravnim tijelom ili unutarnjom ustrojstvenom jedinicom upravnog tijela i </w:t>
                  </w:r>
                  <w:r w:rsidR="00A73D1A" w:rsidRPr="001D7B59">
                    <w:rPr>
                      <w:b/>
                      <w:bCs/>
                    </w:rPr>
                    <w:t>državni ispit</w:t>
                  </w:r>
                  <w:r w:rsidR="00A73D1A" w:rsidRPr="001D7B59">
                    <w:t>;</w:t>
                  </w:r>
                </w:p>
                <w:p w14:paraId="5D482ABF" w14:textId="77777777" w:rsidR="00A73D1A" w:rsidRDefault="00A73D1A" w:rsidP="001133E5"/>
                <w:p w14:paraId="32E93078" w14:textId="329B972E" w:rsidR="00A73D1A" w:rsidRPr="00A73D1A" w:rsidRDefault="00A73D1A" w:rsidP="001133E5">
                  <w:pPr>
                    <w:rPr>
                      <w:sz w:val="22"/>
                      <w:szCs w:val="22"/>
                    </w:rPr>
                  </w:pPr>
                  <w:r w:rsidRPr="00A73D1A">
                    <w:rPr>
                      <w:b/>
                      <w:bCs/>
                      <w:sz w:val="22"/>
                      <w:szCs w:val="22"/>
                    </w:rPr>
                    <w:lastRenderedPageBreak/>
                    <w:t>Napomena:</w:t>
                  </w:r>
                  <w:r w:rsidRPr="00A73D1A">
                    <w:rPr>
                      <w:sz w:val="22"/>
                      <w:szCs w:val="22"/>
                    </w:rPr>
                    <w:t xml:space="preserve"> Ako se na javni natječaj ne javi osoba koja ispunjava propisani uvjet stručnog obrazovanja, na radno mjesto pročelnika Jedinstvenog upravnog odjela iznimno, temeljem članka 24. st. 2. Uredbe o klasifikaciji radnih mjesta u lokalnoj i područnoj (regionalnoj) samoupravi može biti imenovan sveučilišni prvostupnik struke, odnosno stručni prvostupnik struke koji ima najmanje pet godina radnog iskustva na odgovarajućim poslovima i koji ispunjava ostale uvjete za imenovanje</w:t>
                  </w:r>
                </w:p>
              </w:tc>
            </w:tr>
            <w:tr w:rsidR="001133E5" w14:paraId="2CAF6B37" w14:textId="77777777" w:rsidTr="000C3279">
              <w:trPr>
                <w:trHeight w:val="848"/>
              </w:trPr>
              <w:tc>
                <w:tcPr>
                  <w:tcW w:w="3148" w:type="dxa"/>
                </w:tcPr>
                <w:p w14:paraId="779885F9" w14:textId="6A694993" w:rsidR="001133E5" w:rsidRDefault="001133E5" w:rsidP="001133E5">
                  <w:r>
                    <w:lastRenderedPageBreak/>
                    <w:t>STUPANJ SLOŽENOSTI POSLA</w:t>
                  </w:r>
                </w:p>
              </w:tc>
              <w:tc>
                <w:tcPr>
                  <w:tcW w:w="5819" w:type="dxa"/>
                </w:tcPr>
                <w:p w14:paraId="315889E9" w14:textId="190CFDE4" w:rsidR="001133E5" w:rsidRPr="00A73D1A" w:rsidRDefault="00DD506F" w:rsidP="00A73D1A">
                  <w:pPr>
                    <w:pStyle w:val="Bezprored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00A73D1A">
                    <w:rPr>
                      <w:rFonts w:ascii="Times New Roman" w:hAnsi="Times New Roman" w:cs="Times New Roman"/>
                      <w:color w:val="000000"/>
                      <w:sz w:val="24"/>
                      <w:szCs w:val="24"/>
                      <w:shd w:val="clear" w:color="auto" w:fill="FFFFFF"/>
                    </w:rPr>
                    <w:t xml:space="preserve">tupanj složenosti posla </w:t>
                  </w:r>
                  <w:r w:rsidR="00A73D1A" w:rsidRPr="001D7B59">
                    <w:rPr>
                      <w:rFonts w:ascii="Times New Roman" w:hAnsi="Times New Roman" w:cs="Times New Roman"/>
                      <w:color w:val="000000"/>
                      <w:sz w:val="24"/>
                      <w:szCs w:val="24"/>
                      <w:shd w:val="clear" w:color="auto" w:fill="FFFFFF"/>
                    </w:rPr>
                    <w:t>najviše razine koji uključuje planiranje, vođenje i koordiniranje povjerenih poslova, doprinos  razvoju novih koncepata, te rješavanje strateških zadaća</w:t>
                  </w:r>
                </w:p>
              </w:tc>
            </w:tr>
            <w:tr w:rsidR="001133E5" w14:paraId="45C9391B" w14:textId="77777777" w:rsidTr="000C3279">
              <w:trPr>
                <w:trHeight w:val="270"/>
              </w:trPr>
              <w:tc>
                <w:tcPr>
                  <w:tcW w:w="3148" w:type="dxa"/>
                </w:tcPr>
                <w:p w14:paraId="60B0DFF7" w14:textId="78F02A34" w:rsidR="001133E5" w:rsidRDefault="001133E5" w:rsidP="001133E5">
                  <w:r>
                    <w:t>STUPANJ SAMOSTALNOSTI</w:t>
                  </w:r>
                </w:p>
              </w:tc>
              <w:tc>
                <w:tcPr>
                  <w:tcW w:w="5819" w:type="dxa"/>
                </w:tcPr>
                <w:p w14:paraId="7C8CEF67" w14:textId="2F690543" w:rsidR="001133E5" w:rsidRPr="000B45BD" w:rsidRDefault="00A73D1A" w:rsidP="000B45BD">
                  <w:pPr>
                    <w:pStyle w:val="Bezproreda"/>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s</w:t>
                  </w:r>
                  <w:r w:rsidRPr="00A73D1A">
                    <w:rPr>
                      <w:rFonts w:ascii="Times New Roman" w:hAnsi="Times New Roman" w:cs="Times New Roman"/>
                      <w:bCs/>
                      <w:color w:val="000000"/>
                      <w:sz w:val="24"/>
                      <w:szCs w:val="24"/>
                      <w:shd w:val="clear" w:color="auto" w:fill="FFFFFF"/>
                    </w:rPr>
                    <w:t>tupanj samostalnosti</w:t>
                  </w:r>
                  <w:r w:rsidRPr="001D7B59">
                    <w:rPr>
                      <w:rFonts w:ascii="Times New Roman" w:hAnsi="Times New Roman" w:cs="Times New Roman"/>
                      <w:color w:val="000000"/>
                      <w:sz w:val="24"/>
                      <w:szCs w:val="24"/>
                      <w:shd w:val="clear" w:color="auto" w:fill="FFFFFF"/>
                    </w:rPr>
                    <w:t xml:space="preserve"> koji uključuje samostalnost u radu i odlučivanju o najsloženijim stručnim pitanjima, ograničenu samo općim smjernicama vezanima uz utvrđenu politiku upravnoga tijela</w:t>
                  </w:r>
                </w:p>
              </w:tc>
            </w:tr>
            <w:tr w:rsidR="001133E5" w14:paraId="2958F6F5" w14:textId="77777777" w:rsidTr="000C3279">
              <w:trPr>
                <w:trHeight w:val="282"/>
              </w:trPr>
              <w:tc>
                <w:tcPr>
                  <w:tcW w:w="3148" w:type="dxa"/>
                </w:tcPr>
                <w:p w14:paraId="53A08FDB" w14:textId="09F2F49D" w:rsidR="001133E5" w:rsidRDefault="001133E5" w:rsidP="001133E5">
                  <w:r>
                    <w:t>STUPANJ ODGOVORNOSTI</w:t>
                  </w:r>
                </w:p>
              </w:tc>
              <w:tc>
                <w:tcPr>
                  <w:tcW w:w="5819" w:type="dxa"/>
                </w:tcPr>
                <w:p w14:paraId="51BBB699" w14:textId="16251434" w:rsidR="001133E5" w:rsidRPr="009B7C12" w:rsidRDefault="000B45BD" w:rsidP="009B7C12">
                  <w:pPr>
                    <w:pStyle w:val="Bezproreda"/>
                    <w:jc w:val="both"/>
                    <w:rPr>
                      <w:rFonts w:ascii="Times New Roman" w:hAnsi="Times New Roman" w:cs="Times New Roman"/>
                      <w:color w:val="000000"/>
                      <w:sz w:val="24"/>
                      <w:szCs w:val="24"/>
                      <w:shd w:val="clear" w:color="auto" w:fill="FFFFFF"/>
                    </w:rPr>
                  </w:pPr>
                  <w:r>
                    <w:t>s</w:t>
                  </w:r>
                  <w:r w:rsidRPr="000B45BD">
                    <w:rPr>
                      <w:rFonts w:ascii="Times New Roman" w:hAnsi="Times New Roman" w:cs="Times New Roman"/>
                      <w:bCs/>
                      <w:color w:val="000000"/>
                      <w:sz w:val="24"/>
                      <w:szCs w:val="24"/>
                      <w:shd w:val="clear" w:color="auto" w:fill="FFFFFF"/>
                    </w:rPr>
                    <w:t>tupanj odgovornosti</w:t>
                  </w:r>
                  <w:r w:rsidRPr="001D7B59">
                    <w:rPr>
                      <w:rFonts w:ascii="Times New Roman" w:hAnsi="Times New Roman" w:cs="Times New Roman"/>
                      <w:color w:val="000000"/>
                      <w:sz w:val="24"/>
                      <w:szCs w:val="24"/>
                      <w:shd w:val="clear" w:color="auto" w:fill="FFFFFF"/>
                    </w:rPr>
                    <w:t xml:space="preserve">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1133E5" w14:paraId="43EB6628" w14:textId="77777777" w:rsidTr="000C3279">
              <w:trPr>
                <w:trHeight w:val="282"/>
              </w:trPr>
              <w:tc>
                <w:tcPr>
                  <w:tcW w:w="3148" w:type="dxa"/>
                </w:tcPr>
                <w:p w14:paraId="5506D3A5" w14:textId="07ACFD70" w:rsidR="001133E5" w:rsidRDefault="001133E5" w:rsidP="001133E5">
                  <w:r>
                    <w:t>ST</w:t>
                  </w:r>
                  <w:r w:rsidR="00F1779E">
                    <w:t>ALNA</w:t>
                  </w:r>
                  <w:r>
                    <w:t xml:space="preserve"> STRUČN</w:t>
                  </w:r>
                  <w:r w:rsidR="00F1779E">
                    <w:t>A</w:t>
                  </w:r>
                  <w:r>
                    <w:t xml:space="preserve"> KOMUNIKACIJA</w:t>
                  </w:r>
                </w:p>
              </w:tc>
              <w:tc>
                <w:tcPr>
                  <w:tcW w:w="5819" w:type="dxa"/>
                </w:tcPr>
                <w:p w14:paraId="01F23517" w14:textId="71D4FC44" w:rsidR="001133E5" w:rsidRDefault="009B7C12" w:rsidP="001133E5">
                  <w:r>
                    <w:rPr>
                      <w:bCs/>
                      <w:color w:val="000000"/>
                      <w:shd w:val="clear" w:color="auto" w:fill="FFFFFF"/>
                    </w:rPr>
                    <w:t>s</w:t>
                  </w:r>
                  <w:r w:rsidRPr="009B7C12">
                    <w:rPr>
                      <w:bCs/>
                      <w:color w:val="000000"/>
                      <w:shd w:val="clear" w:color="auto" w:fill="FFFFFF"/>
                    </w:rPr>
                    <w:t>talna stručna komunikacija</w:t>
                  </w:r>
                  <w:r w:rsidRPr="001D7B59">
                    <w:rPr>
                      <w:color w:val="000000"/>
                      <w:shd w:val="clear" w:color="auto" w:fill="FFFFFF"/>
                    </w:rPr>
                    <w:t xml:space="preserve"> unutar i izvan upravnoga tijela od utjecaja na provedbu plana i programa upravnog tijela</w:t>
                  </w:r>
                </w:p>
              </w:tc>
            </w:tr>
          </w:tbl>
          <w:p w14:paraId="1419C05D" w14:textId="1E944ED7" w:rsidR="001133E5" w:rsidRDefault="001133E5" w:rsidP="001133E5"/>
        </w:tc>
      </w:tr>
    </w:tbl>
    <w:p w14:paraId="14AE0BD5" w14:textId="16ED066B" w:rsidR="00220588" w:rsidRDefault="00220588"/>
    <w:p w14:paraId="1E1BFFA1" w14:textId="332A8547" w:rsidR="00BA1455" w:rsidRDefault="00BA1455"/>
    <w:p w14:paraId="5E6CBB39" w14:textId="21642090" w:rsidR="00BA1455" w:rsidRDefault="00BA1455" w:rsidP="00BA1455"/>
    <w:p w14:paraId="1941F7D3" w14:textId="12CD2662" w:rsidR="00E3740B" w:rsidRDefault="00E3740B" w:rsidP="00BA1455"/>
    <w:p w14:paraId="63463113" w14:textId="005FD0FF" w:rsidR="00E3740B" w:rsidRDefault="00E3740B" w:rsidP="00BA1455"/>
    <w:p w14:paraId="76E16C06" w14:textId="67FF4737" w:rsidR="00E3740B" w:rsidRDefault="00E3740B" w:rsidP="00BA1455"/>
    <w:p w14:paraId="5EB0A2B0" w14:textId="03A3F0DF" w:rsidR="00E3740B" w:rsidRDefault="00E3740B" w:rsidP="00BA1455"/>
    <w:p w14:paraId="435C4918" w14:textId="466CEC65" w:rsidR="00BD7E52" w:rsidRDefault="00BD7E52" w:rsidP="00BA1455"/>
    <w:p w14:paraId="5BB5ADE4" w14:textId="63DCDD71" w:rsidR="00BD7E52" w:rsidRDefault="00BD7E52" w:rsidP="00BA1455"/>
    <w:p w14:paraId="2B281B2F" w14:textId="3CA79977" w:rsidR="00BD7E52" w:rsidRDefault="00BD7E52" w:rsidP="00BA1455"/>
    <w:p w14:paraId="04B73756" w14:textId="03D28E33" w:rsidR="00BD7E52" w:rsidRDefault="00BD7E52" w:rsidP="00BA1455"/>
    <w:p w14:paraId="3FA5F798" w14:textId="5D185D7B" w:rsidR="00BD7E52" w:rsidRDefault="00BD7E52" w:rsidP="00BA1455"/>
    <w:p w14:paraId="0AC71AAB" w14:textId="1356C394" w:rsidR="00BD7E52" w:rsidRDefault="00BD7E52" w:rsidP="00BA1455"/>
    <w:p w14:paraId="0299B3C0" w14:textId="5D917BF4" w:rsidR="00BD7E52" w:rsidRDefault="00BD7E52" w:rsidP="00BA1455"/>
    <w:p w14:paraId="314D2A1E" w14:textId="78558FA5" w:rsidR="00BD7E52" w:rsidRDefault="00BD7E52" w:rsidP="00BA1455"/>
    <w:p w14:paraId="0574A97A" w14:textId="67965C99" w:rsidR="00BD7E52" w:rsidRDefault="00BD7E52" w:rsidP="00BA1455"/>
    <w:p w14:paraId="0E6B4B07" w14:textId="4529FF2B" w:rsidR="00BD7E52" w:rsidRDefault="00BD7E52" w:rsidP="00BA1455"/>
    <w:p w14:paraId="772EF43A" w14:textId="4377BE0A" w:rsidR="00BD7E52" w:rsidRDefault="00BD7E52" w:rsidP="00BA1455"/>
    <w:p w14:paraId="63C26E9B" w14:textId="351A1C82" w:rsidR="008C4712" w:rsidRDefault="008C4712" w:rsidP="00BA1455"/>
    <w:p w14:paraId="45C465CB" w14:textId="1A81E9ED" w:rsidR="008C4712" w:rsidRDefault="008C4712" w:rsidP="00BA1455"/>
    <w:p w14:paraId="04F7E006" w14:textId="3459FF20" w:rsidR="008C4712" w:rsidRDefault="008C4712" w:rsidP="00BA1455"/>
    <w:p w14:paraId="7B9D4A42" w14:textId="5C36CBCC" w:rsidR="008C4712" w:rsidRDefault="008C4712" w:rsidP="00BA1455"/>
    <w:p w14:paraId="3D353AD5" w14:textId="3E1EE288" w:rsidR="008C4712" w:rsidRDefault="008C4712" w:rsidP="00BA1455"/>
    <w:p w14:paraId="41E55D7D" w14:textId="17405556" w:rsidR="008C4712" w:rsidRDefault="008C4712" w:rsidP="00BA1455"/>
    <w:p w14:paraId="1A167E50" w14:textId="77777777" w:rsidR="008C4712" w:rsidRDefault="008C4712" w:rsidP="00BA1455"/>
    <w:p w14:paraId="220D1F64" w14:textId="77777777" w:rsidR="00E3740B" w:rsidRDefault="00E3740B" w:rsidP="00BA1455"/>
    <w:tbl>
      <w:tblPr>
        <w:tblStyle w:val="Reetkatablice"/>
        <w:tblW w:w="0" w:type="auto"/>
        <w:tblLook w:val="04A0" w:firstRow="1" w:lastRow="0" w:firstColumn="1" w:lastColumn="0" w:noHBand="0" w:noVBand="1"/>
      </w:tblPr>
      <w:tblGrid>
        <w:gridCol w:w="9062"/>
      </w:tblGrid>
      <w:tr w:rsidR="00BA1455" w14:paraId="203B16BD" w14:textId="77777777" w:rsidTr="00DF2C66">
        <w:tc>
          <w:tcPr>
            <w:tcW w:w="9062" w:type="dxa"/>
          </w:tcPr>
          <w:p w14:paraId="0C5755A6" w14:textId="60188340" w:rsidR="00BA1455" w:rsidRPr="004A65FA" w:rsidRDefault="00BA1455" w:rsidP="00BA1455">
            <w:pPr>
              <w:pStyle w:val="Odlomakpopisa"/>
              <w:numPr>
                <w:ilvl w:val="0"/>
                <w:numId w:val="3"/>
              </w:numPr>
              <w:jc w:val="center"/>
              <w:rPr>
                <w:b/>
                <w:bCs/>
              </w:rPr>
            </w:pPr>
            <w:bookmarkStart w:id="5" w:name="_Hlk62041332"/>
            <w:r w:rsidRPr="004A65FA">
              <w:rPr>
                <w:b/>
                <w:bCs/>
              </w:rPr>
              <w:lastRenderedPageBreak/>
              <w:t>ZAMJENIK PROČELNIKA JEDINSTVENOG UPRAVNOG ODJELA</w:t>
            </w:r>
          </w:p>
          <w:p w14:paraId="0D7D6FEA" w14:textId="77777777" w:rsidR="00BA1455" w:rsidRDefault="00BA1455" w:rsidP="00DF2C66">
            <w:pPr>
              <w:pStyle w:val="Odlomakpopisa"/>
            </w:pPr>
            <w:r>
              <w:t xml:space="preserve">                                                                                                            broj izvršitelja: 1</w:t>
            </w:r>
          </w:p>
        </w:tc>
      </w:tr>
      <w:tr w:rsidR="00BA1455" w14:paraId="67546653" w14:textId="77777777" w:rsidTr="00DF2C66">
        <w:tc>
          <w:tcPr>
            <w:tcW w:w="9062" w:type="dxa"/>
          </w:tcPr>
          <w:p w14:paraId="15E40304" w14:textId="77777777" w:rsidR="00BA1455" w:rsidRPr="00843101" w:rsidRDefault="00BA1455" w:rsidP="00DF2C66">
            <w:pPr>
              <w:jc w:val="center"/>
              <w:rPr>
                <w:b/>
                <w:bCs/>
              </w:rPr>
            </w:pPr>
            <w:r w:rsidRPr="00843101">
              <w:rPr>
                <w:b/>
                <w:bCs/>
              </w:rPr>
              <w:t>Osnovni podaci o radnom mjestu</w:t>
            </w:r>
          </w:p>
        </w:tc>
      </w:tr>
      <w:tr w:rsidR="00BA1455" w14:paraId="55A86F78" w14:textId="77777777" w:rsidTr="00DF2C66">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BA1455" w14:paraId="666B9D58" w14:textId="77777777" w:rsidTr="00DF2C66">
              <w:trPr>
                <w:trHeight w:val="276"/>
              </w:trPr>
              <w:tc>
                <w:tcPr>
                  <w:tcW w:w="2014" w:type="dxa"/>
                </w:tcPr>
                <w:p w14:paraId="2BE66EFF" w14:textId="77777777" w:rsidR="00BA1455" w:rsidRDefault="00BA1455" w:rsidP="00DF2C66">
                  <w:pPr>
                    <w:jc w:val="center"/>
                  </w:pPr>
                  <w:r>
                    <w:t>KATEGORIJA</w:t>
                  </w:r>
                </w:p>
              </w:tc>
              <w:tc>
                <w:tcPr>
                  <w:tcW w:w="2551" w:type="dxa"/>
                </w:tcPr>
                <w:p w14:paraId="423CF53E" w14:textId="77777777" w:rsidR="00BA1455" w:rsidRDefault="00BA1455" w:rsidP="00DF2C66">
                  <w:pPr>
                    <w:jc w:val="center"/>
                  </w:pPr>
                  <w:r>
                    <w:t>POTKATEGORIJA</w:t>
                  </w:r>
                </w:p>
              </w:tc>
              <w:tc>
                <w:tcPr>
                  <w:tcW w:w="2126" w:type="dxa"/>
                </w:tcPr>
                <w:p w14:paraId="379925BD" w14:textId="77777777" w:rsidR="00BA1455" w:rsidRDefault="00BA1455" w:rsidP="00DF2C66">
                  <w:pPr>
                    <w:jc w:val="center"/>
                  </w:pPr>
                  <w:r>
                    <w:t>RAZINA</w:t>
                  </w:r>
                </w:p>
              </w:tc>
              <w:tc>
                <w:tcPr>
                  <w:tcW w:w="2372" w:type="dxa"/>
                </w:tcPr>
                <w:p w14:paraId="094991D0" w14:textId="77777777" w:rsidR="00BA1455" w:rsidRDefault="00BA1455" w:rsidP="00DF2C66">
                  <w:pPr>
                    <w:jc w:val="center"/>
                  </w:pPr>
                  <w:r>
                    <w:t>KLASIFIKACIJSKI RANG</w:t>
                  </w:r>
                </w:p>
              </w:tc>
            </w:tr>
          </w:tbl>
          <w:p w14:paraId="49802F6E" w14:textId="77777777" w:rsidR="00BA1455" w:rsidRDefault="00BA1455" w:rsidP="00DF2C66">
            <w:pPr>
              <w:jc w:val="center"/>
            </w:pPr>
          </w:p>
        </w:tc>
      </w:tr>
      <w:tr w:rsidR="00BA1455" w14:paraId="269360BA" w14:textId="77777777" w:rsidTr="00DF2C66">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BA1455" w14:paraId="656A0BE7" w14:textId="77777777" w:rsidTr="00DF2C66">
              <w:trPr>
                <w:trHeight w:val="402"/>
              </w:trPr>
              <w:tc>
                <w:tcPr>
                  <w:tcW w:w="2014" w:type="dxa"/>
                </w:tcPr>
                <w:p w14:paraId="39C926A3" w14:textId="77777777" w:rsidR="00BA1455" w:rsidRDefault="00BA1455" w:rsidP="00DF2C66">
                  <w:pPr>
                    <w:jc w:val="center"/>
                  </w:pPr>
                  <w:r>
                    <w:t>I.</w:t>
                  </w:r>
                </w:p>
              </w:tc>
              <w:tc>
                <w:tcPr>
                  <w:tcW w:w="2551" w:type="dxa"/>
                </w:tcPr>
                <w:p w14:paraId="74DBFF19" w14:textId="5C3D4D85" w:rsidR="00BA1455" w:rsidRDefault="00BA1455" w:rsidP="00DF2C66">
                  <w:pPr>
                    <w:jc w:val="center"/>
                  </w:pPr>
                  <w:r>
                    <w:t>VIŠI RUKOVODITELJ</w:t>
                  </w:r>
                </w:p>
              </w:tc>
              <w:tc>
                <w:tcPr>
                  <w:tcW w:w="2126" w:type="dxa"/>
                </w:tcPr>
                <w:p w14:paraId="36D651A7" w14:textId="77777777" w:rsidR="00BA1455" w:rsidRDefault="00BA1455" w:rsidP="00DF2C66">
                  <w:pPr>
                    <w:jc w:val="center"/>
                  </w:pPr>
                  <w:r>
                    <w:t>-</w:t>
                  </w:r>
                </w:p>
              </w:tc>
              <w:tc>
                <w:tcPr>
                  <w:tcW w:w="2268" w:type="dxa"/>
                </w:tcPr>
                <w:p w14:paraId="570738FA" w14:textId="7549C5D4" w:rsidR="00BA1455" w:rsidRDefault="00BA1455" w:rsidP="00DF2C66">
                  <w:pPr>
                    <w:jc w:val="center"/>
                  </w:pPr>
                  <w:r>
                    <w:t>2.</w:t>
                  </w:r>
                </w:p>
              </w:tc>
              <w:tc>
                <w:tcPr>
                  <w:tcW w:w="2207" w:type="dxa"/>
                </w:tcPr>
                <w:p w14:paraId="4B21A955" w14:textId="77777777" w:rsidR="00BA1455" w:rsidRDefault="00BA1455" w:rsidP="00DF2C66">
                  <w:pPr>
                    <w:jc w:val="center"/>
                  </w:pPr>
                </w:p>
              </w:tc>
            </w:tr>
          </w:tbl>
          <w:p w14:paraId="30577795" w14:textId="77777777" w:rsidR="00BA1455" w:rsidRDefault="00BA1455" w:rsidP="00DF2C66">
            <w:pPr>
              <w:jc w:val="center"/>
            </w:pPr>
          </w:p>
        </w:tc>
      </w:tr>
      <w:tr w:rsidR="00BA1455" w14:paraId="3AD78F9F" w14:textId="77777777" w:rsidTr="00DF2C66">
        <w:tc>
          <w:tcPr>
            <w:tcW w:w="9062" w:type="dxa"/>
          </w:tcPr>
          <w:p w14:paraId="6CB9B7F8" w14:textId="77777777" w:rsidR="00A55F37" w:rsidRPr="00A55F37" w:rsidRDefault="00BA1455" w:rsidP="00A55F37">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A55F37" w14:paraId="73DDD4D1" w14:textId="77777777" w:rsidTr="00A55F37">
              <w:tc>
                <w:tcPr>
                  <w:tcW w:w="6691" w:type="dxa"/>
                </w:tcPr>
                <w:p w14:paraId="7F5884A8" w14:textId="1E2CA547" w:rsidR="00A55F37" w:rsidRPr="00A55F37" w:rsidRDefault="00A55F37" w:rsidP="00A55F37">
                  <w:pPr>
                    <w:jc w:val="center"/>
                  </w:pPr>
                  <w:r w:rsidRPr="00A55F37">
                    <w:t>OPIS POSLOVA I ZADATAKA</w:t>
                  </w:r>
                </w:p>
              </w:tc>
              <w:tc>
                <w:tcPr>
                  <w:tcW w:w="2268" w:type="dxa"/>
                </w:tcPr>
                <w:p w14:paraId="01E61C71" w14:textId="11FBF6B8" w:rsidR="00A55F37" w:rsidRDefault="007C1F64" w:rsidP="00A55F37">
                  <w:pPr>
                    <w:jc w:val="center"/>
                    <w:rPr>
                      <w:b/>
                      <w:bCs/>
                    </w:rPr>
                  </w:pPr>
                  <w:r>
                    <w:t>Približan postotak  vremena potreban za obavljanje pojedinog posla</w:t>
                  </w:r>
                </w:p>
              </w:tc>
            </w:tr>
          </w:tbl>
          <w:p w14:paraId="7EF291FD" w14:textId="741BE1FE" w:rsidR="00A55F37" w:rsidRPr="00A55F37" w:rsidRDefault="00A55F37" w:rsidP="00A55F37">
            <w:pPr>
              <w:jc w:val="center"/>
              <w:rPr>
                <w:b/>
                <w:bCs/>
              </w:rPr>
            </w:pPr>
          </w:p>
        </w:tc>
      </w:tr>
      <w:tr w:rsidR="00BA1455" w14:paraId="411E402B" w14:textId="77777777" w:rsidTr="00DF2C66">
        <w:tc>
          <w:tcPr>
            <w:tcW w:w="9062" w:type="dxa"/>
          </w:tcPr>
          <w:tbl>
            <w:tblPr>
              <w:tblStyle w:val="Reetkatablice"/>
              <w:tblW w:w="8959" w:type="dxa"/>
              <w:tblLook w:val="04A0" w:firstRow="1" w:lastRow="0" w:firstColumn="1" w:lastColumn="0" w:noHBand="0" w:noVBand="1"/>
            </w:tblPr>
            <w:tblGrid>
              <w:gridCol w:w="6691"/>
              <w:gridCol w:w="2268"/>
            </w:tblGrid>
            <w:tr w:rsidR="00BA1455" w14:paraId="77CFECED" w14:textId="77777777" w:rsidTr="00DF2C66">
              <w:tc>
                <w:tcPr>
                  <w:tcW w:w="6691" w:type="dxa"/>
                </w:tcPr>
                <w:p w14:paraId="7AAD9236" w14:textId="1AB86EB0" w:rsidR="00BA1455" w:rsidRDefault="004C022C" w:rsidP="00DF2C66">
                  <w:r w:rsidRPr="001D7B59">
                    <w:t>sudjeluje u organizaciji i pripremi sjednica općinskog vijeća</w:t>
                  </w:r>
                </w:p>
              </w:tc>
              <w:tc>
                <w:tcPr>
                  <w:tcW w:w="2268" w:type="dxa"/>
                </w:tcPr>
                <w:p w14:paraId="6FCF1E72" w14:textId="1DA1A74D" w:rsidR="00BA1455" w:rsidRDefault="008C4712" w:rsidP="00722CD4">
                  <w:pPr>
                    <w:jc w:val="center"/>
                  </w:pPr>
                  <w:r>
                    <w:t>10</w:t>
                  </w:r>
                </w:p>
              </w:tc>
            </w:tr>
            <w:tr w:rsidR="00BA1455" w14:paraId="5CE677C7" w14:textId="77777777" w:rsidTr="00DF2C66">
              <w:tc>
                <w:tcPr>
                  <w:tcW w:w="6691" w:type="dxa"/>
                </w:tcPr>
                <w:p w14:paraId="7EC1477D" w14:textId="54099B67" w:rsidR="00BA1455" w:rsidRDefault="004C022C" w:rsidP="00DF2C66">
                  <w:r w:rsidRPr="001D7B59">
                    <w:t>predlaže pročelniku mjere za unapređenje rada Upravnog odjela</w:t>
                  </w:r>
                </w:p>
              </w:tc>
              <w:tc>
                <w:tcPr>
                  <w:tcW w:w="2268" w:type="dxa"/>
                </w:tcPr>
                <w:p w14:paraId="57E08F4E" w14:textId="669A7844" w:rsidR="00BA1455" w:rsidRDefault="008C4712" w:rsidP="00722CD4">
                  <w:pPr>
                    <w:jc w:val="center"/>
                  </w:pPr>
                  <w:r>
                    <w:t>10</w:t>
                  </w:r>
                </w:p>
              </w:tc>
            </w:tr>
            <w:tr w:rsidR="004C022C" w14:paraId="4A94C685" w14:textId="77777777" w:rsidTr="00DF2C66">
              <w:tc>
                <w:tcPr>
                  <w:tcW w:w="6691" w:type="dxa"/>
                </w:tcPr>
                <w:p w14:paraId="4BC108DE" w14:textId="2982723B" w:rsidR="004C022C" w:rsidRDefault="004C022C" w:rsidP="004C022C">
                  <w:r w:rsidRPr="001D7B59">
                    <w:t>upravlja izradom općinskog proračuna i svim njegovim izmjenama</w:t>
                  </w:r>
                  <w:r w:rsidR="008C4712">
                    <w:t xml:space="preserve"> te </w:t>
                  </w:r>
                  <w:r w:rsidR="008C4712" w:rsidRPr="008C4712">
                    <w:t>izrađuje  plansku i financijsku dokumentaciju</w:t>
                  </w:r>
                </w:p>
              </w:tc>
              <w:tc>
                <w:tcPr>
                  <w:tcW w:w="2268" w:type="dxa"/>
                </w:tcPr>
                <w:p w14:paraId="477E1267" w14:textId="2F6B027E" w:rsidR="004C022C" w:rsidRDefault="008C4712" w:rsidP="00722CD4">
                  <w:pPr>
                    <w:jc w:val="center"/>
                  </w:pPr>
                  <w:r>
                    <w:t>10</w:t>
                  </w:r>
                </w:p>
              </w:tc>
            </w:tr>
            <w:tr w:rsidR="004C022C" w14:paraId="68D048EB" w14:textId="77777777" w:rsidTr="00DF2C66">
              <w:tc>
                <w:tcPr>
                  <w:tcW w:w="6691" w:type="dxa"/>
                </w:tcPr>
                <w:p w14:paraId="6C74991E" w14:textId="6C90E7FD" w:rsidR="004C022C" w:rsidRPr="001D7B59" w:rsidRDefault="004C022C" w:rsidP="004C022C">
                  <w:pPr>
                    <w:autoSpaceDE w:val="0"/>
                    <w:autoSpaceDN w:val="0"/>
                    <w:adjustRightInd w:val="0"/>
                    <w:jc w:val="both"/>
                  </w:pPr>
                  <w:r w:rsidRPr="001D7B59">
                    <w:t>sudjeluje u izradi polugodišnjeg izvještaja o izvršenju proračuna i godišnjeg obračun proračuna</w:t>
                  </w:r>
                </w:p>
              </w:tc>
              <w:tc>
                <w:tcPr>
                  <w:tcW w:w="2268" w:type="dxa"/>
                </w:tcPr>
                <w:p w14:paraId="5022F9A7" w14:textId="6519D7A3" w:rsidR="004C022C" w:rsidRDefault="008C4712" w:rsidP="00722CD4">
                  <w:pPr>
                    <w:jc w:val="center"/>
                  </w:pPr>
                  <w:r>
                    <w:t>10</w:t>
                  </w:r>
                </w:p>
              </w:tc>
            </w:tr>
            <w:tr w:rsidR="00BA1455" w14:paraId="5CABD2C9" w14:textId="77777777" w:rsidTr="00DF2C66">
              <w:tc>
                <w:tcPr>
                  <w:tcW w:w="6691" w:type="dxa"/>
                </w:tcPr>
                <w:p w14:paraId="4686AB5F" w14:textId="28E35747" w:rsidR="00BA1455" w:rsidRDefault="004C022C" w:rsidP="00DF2C66">
                  <w:r w:rsidRPr="001D7B59">
                    <w:t>prati naplatu prihoda Općine i trošenje proračunskih sredstava, izrađuje te  nadležnim tijelima dostavlja sva financijska izvješća, obavlja sve financijske  poslove s proračunskim i izvan proračunskim  Korisnicima te</w:t>
                  </w:r>
                  <w:r w:rsidRPr="001D7B59">
                    <w:rPr>
                      <w:spacing w:val="1"/>
                    </w:rPr>
                    <w:t xml:space="preserve"> </w:t>
                  </w:r>
                  <w:r w:rsidRPr="001D7B59">
                    <w:t>poslove vezane</w:t>
                  </w:r>
                  <w:r w:rsidRPr="001D7B59">
                    <w:rPr>
                      <w:spacing w:val="1"/>
                    </w:rPr>
                    <w:t xml:space="preserve"> </w:t>
                  </w:r>
                  <w:r w:rsidRPr="001D7B59">
                    <w:t xml:space="preserve"> </w:t>
                  </w:r>
                  <w:r w:rsidRPr="001D7B59">
                    <w:rPr>
                      <w:spacing w:val="-1"/>
                    </w:rPr>
                    <w:t>u</w:t>
                  </w:r>
                  <w:r w:rsidRPr="001D7B59">
                    <w:t>z</w:t>
                  </w:r>
                  <w:r w:rsidRPr="001D7B59">
                    <w:rPr>
                      <w:spacing w:val="1"/>
                    </w:rPr>
                    <w:t xml:space="preserve"> </w:t>
                  </w:r>
                  <w:r w:rsidRPr="001D7B59">
                    <w:rPr>
                      <w:spacing w:val="-1"/>
                    </w:rPr>
                    <w:t>o</w:t>
                  </w:r>
                  <w:r w:rsidRPr="001D7B59">
                    <w:t>stvarivanje Financijskih</w:t>
                  </w:r>
                  <w:r w:rsidRPr="001D7B59">
                    <w:rPr>
                      <w:spacing w:val="1"/>
                    </w:rPr>
                    <w:t xml:space="preserve"> </w:t>
                  </w:r>
                  <w:r w:rsidRPr="001D7B59">
                    <w:t>planova</w:t>
                  </w:r>
                </w:p>
              </w:tc>
              <w:tc>
                <w:tcPr>
                  <w:tcW w:w="2268" w:type="dxa"/>
                </w:tcPr>
                <w:p w14:paraId="376945E9" w14:textId="7B7C09B1" w:rsidR="00BA1455" w:rsidRDefault="005D0A78" w:rsidP="00722CD4">
                  <w:pPr>
                    <w:jc w:val="center"/>
                  </w:pPr>
                  <w:r>
                    <w:t>10</w:t>
                  </w:r>
                </w:p>
              </w:tc>
            </w:tr>
            <w:tr w:rsidR="00BA1455" w14:paraId="32C9FFB9" w14:textId="77777777" w:rsidTr="00DF2C66">
              <w:tc>
                <w:tcPr>
                  <w:tcW w:w="6691" w:type="dxa"/>
                </w:tcPr>
                <w:p w14:paraId="46C24C60" w14:textId="33AF231F" w:rsidR="00BA1455" w:rsidRDefault="00E94175" w:rsidP="00DF2C66">
                  <w:r w:rsidRPr="001D7B59">
                    <w:t>obavlja poslove vezane uz fiskalnu odgovornost kao i poslove financijskog upravljanja i kontrole, obavlja poslove vezane uz izradu izvješća o nepravilnostima</w:t>
                  </w:r>
                </w:p>
              </w:tc>
              <w:tc>
                <w:tcPr>
                  <w:tcW w:w="2268" w:type="dxa"/>
                </w:tcPr>
                <w:p w14:paraId="26F8D32C" w14:textId="603BC37F" w:rsidR="00BA1455" w:rsidRDefault="005D0A78" w:rsidP="00722CD4">
                  <w:pPr>
                    <w:jc w:val="center"/>
                  </w:pPr>
                  <w:r>
                    <w:t>5</w:t>
                  </w:r>
                </w:p>
              </w:tc>
            </w:tr>
          </w:tbl>
          <w:p w14:paraId="0A6433A7" w14:textId="77777777" w:rsidR="00BA1455" w:rsidRDefault="00BA1455" w:rsidP="00DF2C66"/>
        </w:tc>
      </w:tr>
      <w:tr w:rsidR="00BA1455" w14:paraId="4FC8B03D" w14:textId="77777777" w:rsidTr="00DF2C66">
        <w:tc>
          <w:tcPr>
            <w:tcW w:w="9062" w:type="dxa"/>
          </w:tcPr>
          <w:tbl>
            <w:tblPr>
              <w:tblStyle w:val="Reetkatablice"/>
              <w:tblW w:w="8959" w:type="dxa"/>
              <w:tblLook w:val="04A0" w:firstRow="1" w:lastRow="0" w:firstColumn="1" w:lastColumn="0" w:noHBand="0" w:noVBand="1"/>
            </w:tblPr>
            <w:tblGrid>
              <w:gridCol w:w="6691"/>
              <w:gridCol w:w="2268"/>
            </w:tblGrid>
            <w:tr w:rsidR="00BA1455" w14:paraId="014856B1" w14:textId="77777777" w:rsidTr="00DF2C66">
              <w:tc>
                <w:tcPr>
                  <w:tcW w:w="6691" w:type="dxa"/>
                </w:tcPr>
                <w:p w14:paraId="40909BCB" w14:textId="234D2805" w:rsidR="00BA1455" w:rsidRDefault="00E94175" w:rsidP="00DF2C66">
                  <w:r w:rsidRPr="001D7B59">
                    <w:t>prati javne natječaje te priprema materijale za prijavu Općine za sufinanciranje raznih projekata i programa od strane EU, RH, PGŽ-a i sl. vrši nadzor nad njihovim trošenjem te dostavlja potrebna izvješća u svezi istih</w:t>
                  </w:r>
                </w:p>
              </w:tc>
              <w:tc>
                <w:tcPr>
                  <w:tcW w:w="2268" w:type="dxa"/>
                </w:tcPr>
                <w:p w14:paraId="06B5A35A" w14:textId="4CB151DB" w:rsidR="00BA1455" w:rsidRDefault="008C4712" w:rsidP="00722CD4">
                  <w:pPr>
                    <w:jc w:val="center"/>
                  </w:pPr>
                  <w:r>
                    <w:t>20</w:t>
                  </w:r>
                </w:p>
              </w:tc>
            </w:tr>
            <w:tr w:rsidR="00BA1455" w14:paraId="30E0BE51" w14:textId="77777777" w:rsidTr="00DF2C66">
              <w:tc>
                <w:tcPr>
                  <w:tcW w:w="6691" w:type="dxa"/>
                </w:tcPr>
                <w:p w14:paraId="4F32711B" w14:textId="35F581E4" w:rsidR="00BA1455" w:rsidRDefault="00E94175" w:rsidP="00DF2C66">
                  <w:r w:rsidRPr="001D7B59">
                    <w:t>priprema i kontrolira potrebnu dokumentaciju prema fondovima EU, RH i PGŽ  te koordinira rad sa konzultantskim kućama</w:t>
                  </w:r>
                </w:p>
              </w:tc>
              <w:tc>
                <w:tcPr>
                  <w:tcW w:w="2268" w:type="dxa"/>
                </w:tcPr>
                <w:p w14:paraId="5D2A0A79" w14:textId="7207C1F1" w:rsidR="00BA1455" w:rsidRDefault="008C4712" w:rsidP="00722CD4">
                  <w:pPr>
                    <w:jc w:val="center"/>
                  </w:pPr>
                  <w:r>
                    <w:t>20</w:t>
                  </w:r>
                </w:p>
              </w:tc>
            </w:tr>
            <w:tr w:rsidR="00BA1455" w14:paraId="2624D413" w14:textId="77777777" w:rsidTr="00DF2C66">
              <w:tc>
                <w:tcPr>
                  <w:tcW w:w="6691" w:type="dxa"/>
                </w:tcPr>
                <w:p w14:paraId="635F5463" w14:textId="0EF70154" w:rsidR="00BA1455" w:rsidRDefault="00E94175" w:rsidP="00DF2C66">
                  <w:r w:rsidRPr="001D7B59">
                    <w:t>obavlja i druge poslove koje mu povjeri pročelnik ili načelnik</w:t>
                  </w:r>
                </w:p>
              </w:tc>
              <w:tc>
                <w:tcPr>
                  <w:tcW w:w="2268" w:type="dxa"/>
                </w:tcPr>
                <w:p w14:paraId="5B354855" w14:textId="50E7150E" w:rsidR="00BA1455" w:rsidRDefault="008C4712" w:rsidP="00722CD4">
                  <w:pPr>
                    <w:jc w:val="center"/>
                  </w:pPr>
                  <w:r>
                    <w:t>5</w:t>
                  </w:r>
                </w:p>
              </w:tc>
            </w:tr>
          </w:tbl>
          <w:p w14:paraId="4A162CFD" w14:textId="77777777" w:rsidR="00BA1455" w:rsidRDefault="00BA1455" w:rsidP="00DF2C66"/>
        </w:tc>
      </w:tr>
      <w:tr w:rsidR="00BA1455" w14:paraId="570C0778" w14:textId="77777777" w:rsidTr="00DF2C66">
        <w:tc>
          <w:tcPr>
            <w:tcW w:w="9062" w:type="dxa"/>
          </w:tcPr>
          <w:p w14:paraId="611E00A8" w14:textId="77777777" w:rsidR="00BA1455" w:rsidRPr="000C3279" w:rsidRDefault="00BA1455" w:rsidP="00DF2C66">
            <w:pPr>
              <w:jc w:val="center"/>
              <w:rPr>
                <w:b/>
                <w:bCs/>
              </w:rPr>
            </w:pPr>
            <w:r>
              <w:rPr>
                <w:b/>
                <w:bCs/>
              </w:rPr>
              <w:t>Opis razine standardnih mjerila za klasifikaciju radnih mjesta</w:t>
            </w:r>
          </w:p>
        </w:tc>
      </w:tr>
      <w:tr w:rsidR="00BA1455" w14:paraId="5CC73DA7" w14:textId="77777777" w:rsidTr="00DF2C66">
        <w:tc>
          <w:tcPr>
            <w:tcW w:w="9062" w:type="dxa"/>
          </w:tcPr>
          <w:tbl>
            <w:tblPr>
              <w:tblStyle w:val="Reetkatablice"/>
              <w:tblW w:w="8967" w:type="dxa"/>
              <w:tblLook w:val="04A0" w:firstRow="1" w:lastRow="0" w:firstColumn="1" w:lastColumn="0" w:noHBand="0" w:noVBand="1"/>
            </w:tblPr>
            <w:tblGrid>
              <w:gridCol w:w="3148"/>
              <w:gridCol w:w="5819"/>
            </w:tblGrid>
            <w:tr w:rsidR="00BA1455" w14:paraId="564E2CB4" w14:textId="77777777" w:rsidTr="00DF2C66">
              <w:trPr>
                <w:trHeight w:val="282"/>
              </w:trPr>
              <w:tc>
                <w:tcPr>
                  <w:tcW w:w="3148" w:type="dxa"/>
                </w:tcPr>
                <w:p w14:paraId="038769A7" w14:textId="77777777" w:rsidR="00BA1455" w:rsidRDefault="00BA1455" w:rsidP="00DF2C66">
                  <w:r>
                    <w:t>STRUČNO ZNANJE</w:t>
                  </w:r>
                </w:p>
              </w:tc>
              <w:tc>
                <w:tcPr>
                  <w:tcW w:w="5819" w:type="dxa"/>
                </w:tcPr>
                <w:p w14:paraId="70505EB5" w14:textId="241C7871" w:rsidR="00BA1455" w:rsidRPr="00C10DC0" w:rsidRDefault="00C10DC0" w:rsidP="00DF2C66">
                  <w:r w:rsidRPr="001D7B59">
                    <w:rPr>
                      <w:b/>
                    </w:rPr>
                    <w:t>Magistar struke</w:t>
                  </w:r>
                  <w:r w:rsidRPr="001D7B59">
                    <w:t xml:space="preserve"> ili stručni specijalist (odnosno po ranijim propisima visoka stručna sprema), ekonomskog smjera, </w:t>
                  </w:r>
                  <w:r w:rsidRPr="001D7B59">
                    <w:rPr>
                      <w:b/>
                    </w:rPr>
                    <w:t>jedna godina radnog iskustva</w:t>
                  </w:r>
                  <w:r w:rsidRPr="001D7B59">
                    <w:t xml:space="preserve"> na odgovarajućim poslovima, </w:t>
                  </w:r>
                  <w:r w:rsidRPr="001D7B59">
                    <w:rPr>
                      <w:b/>
                    </w:rPr>
                    <w:t>državni ispit</w:t>
                  </w:r>
                </w:p>
              </w:tc>
            </w:tr>
            <w:tr w:rsidR="00BA1455" w14:paraId="566240D5" w14:textId="77777777" w:rsidTr="00DF2C66">
              <w:trPr>
                <w:trHeight w:val="848"/>
              </w:trPr>
              <w:tc>
                <w:tcPr>
                  <w:tcW w:w="3148" w:type="dxa"/>
                </w:tcPr>
                <w:p w14:paraId="1015E569" w14:textId="77777777" w:rsidR="00BA1455" w:rsidRDefault="00BA1455" w:rsidP="00DF2C66">
                  <w:r>
                    <w:t>STUPANJ SLOŽENOSTI POSLA</w:t>
                  </w:r>
                </w:p>
              </w:tc>
              <w:tc>
                <w:tcPr>
                  <w:tcW w:w="5819" w:type="dxa"/>
                </w:tcPr>
                <w:p w14:paraId="330EB5D3" w14:textId="3A1A1DAC" w:rsidR="00F04A65" w:rsidRPr="00F04A65" w:rsidRDefault="00F04A65" w:rsidP="00F04A65">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color w:val="000000"/>
                      <w:sz w:val="24"/>
                      <w:szCs w:val="24"/>
                      <w:shd w:val="clear" w:color="auto" w:fill="FFFFFF"/>
                    </w:rPr>
                    <w:t>Stupanj složenosti posla</w:t>
                  </w:r>
                  <w:r w:rsidRPr="001D7B59">
                    <w:rPr>
                      <w:rFonts w:ascii="Times New Roman" w:hAnsi="Times New Roman" w:cs="Times New Roman"/>
                      <w:color w:val="000000"/>
                      <w:sz w:val="24"/>
                      <w:szCs w:val="24"/>
                      <w:shd w:val="clear" w:color="auto" w:fill="FFFFFF"/>
                    </w:rPr>
                    <w:t xml:space="preserve"> planiranje vođenje i koordiniranje povjerenih poslova na višim rukovodećim položajima u osiguranju pravilne primjene propisa i mjera te davanja smjernica u rješavanju strateški važnih zadataka</w:t>
                  </w:r>
                </w:p>
              </w:tc>
            </w:tr>
            <w:tr w:rsidR="00BA1455" w14:paraId="51137EEE" w14:textId="77777777" w:rsidTr="00DF2C66">
              <w:trPr>
                <w:trHeight w:val="270"/>
              </w:trPr>
              <w:tc>
                <w:tcPr>
                  <w:tcW w:w="3148" w:type="dxa"/>
                </w:tcPr>
                <w:p w14:paraId="125E1BC6" w14:textId="77777777" w:rsidR="00BA1455" w:rsidRDefault="00BA1455" w:rsidP="00DF2C66">
                  <w:r>
                    <w:t>STUPANJ SAMOSTALNOSTI</w:t>
                  </w:r>
                </w:p>
              </w:tc>
              <w:tc>
                <w:tcPr>
                  <w:tcW w:w="5819" w:type="dxa"/>
                </w:tcPr>
                <w:p w14:paraId="3F5C4017" w14:textId="4BA9BF99" w:rsidR="00BA1455" w:rsidRPr="000B45BD" w:rsidRDefault="00F04A65"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color w:val="000000"/>
                      <w:sz w:val="24"/>
                      <w:szCs w:val="24"/>
                      <w:shd w:val="clear" w:color="auto" w:fill="FFFFFF"/>
                    </w:rPr>
                    <w:t>Stupanj samostalnosti</w:t>
                  </w:r>
                  <w:r w:rsidRPr="001D7B59">
                    <w:rPr>
                      <w:rFonts w:ascii="Times New Roman" w:hAnsi="Times New Roman" w:cs="Times New Roman"/>
                      <w:color w:val="000000"/>
                      <w:sz w:val="24"/>
                      <w:szCs w:val="24"/>
                      <w:shd w:val="clear" w:color="auto" w:fill="FFFFFF"/>
                    </w:rPr>
                    <w:t xml:space="preserve"> samostalnost u radu koja je ograničena povremenim nadzorom i pomoći nadređenog pri rješavanju složenih stručnih problema</w:t>
                  </w:r>
                </w:p>
              </w:tc>
            </w:tr>
            <w:tr w:rsidR="00BA1455" w14:paraId="4E8894B0" w14:textId="77777777" w:rsidTr="00DF2C66">
              <w:trPr>
                <w:trHeight w:val="282"/>
              </w:trPr>
              <w:tc>
                <w:tcPr>
                  <w:tcW w:w="3148" w:type="dxa"/>
                </w:tcPr>
                <w:p w14:paraId="73F962B9" w14:textId="77777777" w:rsidR="00BA1455" w:rsidRDefault="00BA1455" w:rsidP="00DF2C66">
                  <w:r>
                    <w:t>STUPANJ ODGOVORNOSTI</w:t>
                  </w:r>
                </w:p>
              </w:tc>
              <w:tc>
                <w:tcPr>
                  <w:tcW w:w="5819" w:type="dxa"/>
                </w:tcPr>
                <w:p w14:paraId="414D537C" w14:textId="21BFCC02" w:rsidR="00BA1455" w:rsidRPr="009B7C12" w:rsidRDefault="00F04A65" w:rsidP="00DF2C66">
                  <w:pPr>
                    <w:pStyle w:val="Bezproreda"/>
                    <w:jc w:val="both"/>
                    <w:rPr>
                      <w:rFonts w:ascii="Times New Roman" w:hAnsi="Times New Roman" w:cs="Times New Roman"/>
                      <w:color w:val="000000"/>
                      <w:sz w:val="24"/>
                      <w:szCs w:val="24"/>
                      <w:shd w:val="clear" w:color="auto" w:fill="FFFFFF"/>
                    </w:rPr>
                  </w:pPr>
                  <w:r w:rsidRPr="001D7B59">
                    <w:rPr>
                      <w:rStyle w:val="apple-converted-space"/>
                      <w:rFonts w:ascii="Times New Roman" w:hAnsi="Times New Roman" w:cs="Times New Roman"/>
                      <w:b/>
                      <w:color w:val="000000"/>
                      <w:sz w:val="24"/>
                      <w:szCs w:val="24"/>
                      <w:shd w:val="clear" w:color="auto" w:fill="FFFFFF"/>
                    </w:rPr>
                    <w:t>S</w:t>
                  </w:r>
                  <w:r w:rsidRPr="001D7B59">
                    <w:rPr>
                      <w:rFonts w:ascii="Times New Roman" w:hAnsi="Times New Roman" w:cs="Times New Roman"/>
                      <w:b/>
                      <w:color w:val="000000"/>
                      <w:sz w:val="24"/>
                      <w:szCs w:val="24"/>
                      <w:shd w:val="clear" w:color="auto" w:fill="FFFFFF"/>
                    </w:rPr>
                    <w:t>tupanj odgovornosti</w:t>
                  </w:r>
                  <w:r w:rsidRPr="001D7B59">
                    <w:rPr>
                      <w:rFonts w:ascii="Times New Roman" w:hAnsi="Times New Roman" w:cs="Times New Roman"/>
                      <w:color w:val="000000"/>
                      <w:sz w:val="24"/>
                      <w:szCs w:val="24"/>
                      <w:shd w:val="clear" w:color="auto" w:fill="FFFFFF"/>
                    </w:rPr>
                    <w:t xml:space="preserve"> koji uključuje visoku odgovornost za zakonitost rada i postupanja, odgovornost za materijalna i financijska sredstva do određenoga iznosa, te izravnu </w:t>
                  </w:r>
                  <w:r w:rsidRPr="001D7B59">
                    <w:rPr>
                      <w:rFonts w:ascii="Times New Roman" w:hAnsi="Times New Roman" w:cs="Times New Roman"/>
                      <w:color w:val="000000"/>
                      <w:sz w:val="24"/>
                      <w:szCs w:val="24"/>
                      <w:shd w:val="clear" w:color="auto" w:fill="FFFFFF"/>
                    </w:rPr>
                    <w:lastRenderedPageBreak/>
                    <w:t>odgovornost za rukovođenje odgovarajućim unutarnjim ustrojstvenim jedinicama</w:t>
                  </w:r>
                </w:p>
              </w:tc>
            </w:tr>
            <w:tr w:rsidR="00BA1455" w14:paraId="0D457DCB" w14:textId="77777777" w:rsidTr="00DF2C66">
              <w:trPr>
                <w:trHeight w:val="282"/>
              </w:trPr>
              <w:tc>
                <w:tcPr>
                  <w:tcW w:w="3148" w:type="dxa"/>
                </w:tcPr>
                <w:p w14:paraId="68BCF934" w14:textId="77777777" w:rsidR="00BA1455" w:rsidRDefault="00BA1455" w:rsidP="00DF2C66">
                  <w:r>
                    <w:lastRenderedPageBreak/>
                    <w:t>STALNA STRUČNA KOMUNIKACIJA</w:t>
                  </w:r>
                </w:p>
              </w:tc>
              <w:tc>
                <w:tcPr>
                  <w:tcW w:w="5819" w:type="dxa"/>
                </w:tcPr>
                <w:p w14:paraId="34B134DB" w14:textId="3CADCC35" w:rsidR="00BA1455" w:rsidRDefault="00F04A65" w:rsidP="00DF2C66">
                  <w:r w:rsidRPr="001D7B59">
                    <w:rPr>
                      <w:b/>
                      <w:color w:val="000000"/>
                      <w:shd w:val="clear" w:color="auto" w:fill="FFFFFF"/>
                    </w:rPr>
                    <w:t>Stupanj učestalosti stručnih komunikacija</w:t>
                  </w:r>
                  <w:r>
                    <w:rPr>
                      <w:b/>
                      <w:color w:val="000000"/>
                      <w:shd w:val="clear" w:color="auto" w:fill="FFFFFF"/>
                    </w:rPr>
                    <w:t xml:space="preserve"> </w:t>
                  </w:r>
                  <w:r w:rsidRPr="001D7B59">
                    <w:rPr>
                      <w:color w:val="000000"/>
                      <w:shd w:val="clear" w:color="auto" w:fill="FFFFFF"/>
                    </w:rPr>
                    <w:t>unutar i izvan upravnoga tijela u svrhu pružanja savjeta te prikupljanja ili razmjene važnih informacija</w:t>
                  </w:r>
                </w:p>
              </w:tc>
            </w:tr>
          </w:tbl>
          <w:p w14:paraId="3DF78C1E" w14:textId="77777777" w:rsidR="00BA1455" w:rsidRDefault="00BA1455" w:rsidP="00DF2C66"/>
        </w:tc>
      </w:tr>
      <w:bookmarkEnd w:id="5"/>
    </w:tbl>
    <w:p w14:paraId="629518F1" w14:textId="77777777" w:rsidR="00BA1455" w:rsidRPr="001D7B59" w:rsidRDefault="00BA1455" w:rsidP="00BA1455"/>
    <w:p w14:paraId="38F75F4C" w14:textId="6FD948E3" w:rsidR="00BA1455" w:rsidRDefault="00BA1455"/>
    <w:p w14:paraId="7DCE29AB" w14:textId="6921730A" w:rsidR="007C1F64" w:rsidRDefault="007C1F64"/>
    <w:p w14:paraId="43473274" w14:textId="1D677498" w:rsidR="007C1F64" w:rsidRDefault="007C1F64"/>
    <w:p w14:paraId="24F0A6A4" w14:textId="3F3596A1" w:rsidR="007C1F64" w:rsidRDefault="007C1F64"/>
    <w:p w14:paraId="05E0690C" w14:textId="0D2A9A93" w:rsidR="007C1F64" w:rsidRDefault="007C1F64"/>
    <w:p w14:paraId="3678A922" w14:textId="4DFD4BE0" w:rsidR="007C1F64" w:rsidRDefault="007C1F64"/>
    <w:p w14:paraId="0954B801" w14:textId="1223B9DC" w:rsidR="007C1F64" w:rsidRDefault="007C1F64"/>
    <w:p w14:paraId="7F9DE8F0" w14:textId="3CA16159" w:rsidR="007C1F64" w:rsidRDefault="007C1F64"/>
    <w:p w14:paraId="1620714C" w14:textId="5AC2F89C" w:rsidR="00E3740B" w:rsidRDefault="00E3740B"/>
    <w:p w14:paraId="04C868EB" w14:textId="176DB699" w:rsidR="00E3740B" w:rsidRDefault="00E3740B"/>
    <w:p w14:paraId="6702BA09" w14:textId="6EA7DCC9" w:rsidR="00E3740B" w:rsidRDefault="00E3740B"/>
    <w:p w14:paraId="38CDEBFA" w14:textId="4EE2B175" w:rsidR="00E3740B" w:rsidRDefault="00E3740B"/>
    <w:p w14:paraId="69BEB4F6" w14:textId="54312AF1" w:rsidR="00E3740B" w:rsidRDefault="00E3740B"/>
    <w:p w14:paraId="7D4936C4" w14:textId="5F5C4C94" w:rsidR="00E3740B" w:rsidRDefault="00E3740B"/>
    <w:p w14:paraId="72F2BF2D" w14:textId="659D1363" w:rsidR="00BD7E52" w:rsidRDefault="00BD7E52"/>
    <w:p w14:paraId="55FDA87C" w14:textId="7F358FFC" w:rsidR="00BD7E52" w:rsidRDefault="00BD7E52"/>
    <w:p w14:paraId="44E1A8D0" w14:textId="20160D8E" w:rsidR="00BD7E52" w:rsidRDefault="00BD7E52"/>
    <w:p w14:paraId="0912B9D6" w14:textId="2E6FF187" w:rsidR="00BD7E52" w:rsidRDefault="00BD7E52"/>
    <w:p w14:paraId="17919705" w14:textId="475B5F87" w:rsidR="00BD7E52" w:rsidRDefault="00BD7E52"/>
    <w:p w14:paraId="176C872D" w14:textId="398A879D" w:rsidR="00BD7E52" w:rsidRDefault="00BD7E52"/>
    <w:p w14:paraId="128169B4" w14:textId="09C0E5CD" w:rsidR="00BD7E52" w:rsidRDefault="00BD7E52"/>
    <w:p w14:paraId="483CA0EB" w14:textId="58F64118" w:rsidR="00BD7E52" w:rsidRDefault="00BD7E52"/>
    <w:p w14:paraId="7A2C1ADE" w14:textId="090FBF19" w:rsidR="00BD7E52" w:rsidRDefault="00BD7E52"/>
    <w:p w14:paraId="3C22CCB7" w14:textId="1E146FE2" w:rsidR="00BD7E52" w:rsidRDefault="00BD7E52"/>
    <w:p w14:paraId="1114FE0E" w14:textId="6D632777" w:rsidR="00BD7E52" w:rsidRDefault="00BD7E52"/>
    <w:p w14:paraId="0FEDEBE8" w14:textId="357FD782" w:rsidR="00BD7E52" w:rsidRDefault="00BD7E52"/>
    <w:p w14:paraId="047B60DC" w14:textId="0C3F881B" w:rsidR="00BD7E52" w:rsidRDefault="00BD7E52"/>
    <w:p w14:paraId="7C551F6A" w14:textId="68A31AC5" w:rsidR="00BD7E52" w:rsidRDefault="00BD7E52"/>
    <w:p w14:paraId="5446DBBF" w14:textId="3D69029B" w:rsidR="00BD7E52" w:rsidRDefault="00BD7E52"/>
    <w:p w14:paraId="0095D472" w14:textId="0F03CE9E" w:rsidR="00BD7E52" w:rsidRDefault="00BD7E52"/>
    <w:p w14:paraId="201A3587" w14:textId="1DF87CC9" w:rsidR="00BD7E52" w:rsidRDefault="00BD7E52"/>
    <w:p w14:paraId="60D7EFBA" w14:textId="5714A210" w:rsidR="00F90C54" w:rsidRDefault="00F90C54"/>
    <w:p w14:paraId="4D9A2471" w14:textId="2D74DAB8" w:rsidR="00F90C54" w:rsidRDefault="00F90C54"/>
    <w:p w14:paraId="76F78C3F" w14:textId="11CC5110" w:rsidR="00F90C54" w:rsidRDefault="00F90C54"/>
    <w:p w14:paraId="664E962C" w14:textId="6FE3FB23" w:rsidR="00F90C54" w:rsidRDefault="00F90C54"/>
    <w:p w14:paraId="18264FCC" w14:textId="10D0161C" w:rsidR="00F90C54" w:rsidRDefault="00F90C54"/>
    <w:p w14:paraId="19ECF136" w14:textId="0DD52C60" w:rsidR="00F90C54" w:rsidRDefault="00F90C54"/>
    <w:p w14:paraId="46141F8A" w14:textId="0D0AC19C" w:rsidR="00483276" w:rsidRDefault="00483276"/>
    <w:p w14:paraId="70B2344B" w14:textId="7F8D0B0B" w:rsidR="00483276" w:rsidRDefault="00483276"/>
    <w:p w14:paraId="60ED911E" w14:textId="77777777" w:rsidR="00483276" w:rsidRDefault="00483276"/>
    <w:p w14:paraId="76D2CCDD" w14:textId="77777777" w:rsidR="00BD7E52" w:rsidRDefault="00BD7E52"/>
    <w:p w14:paraId="1CEA327F" w14:textId="5FA004B5" w:rsidR="007C1F64" w:rsidRDefault="007C1F64"/>
    <w:p w14:paraId="1B7D92BA" w14:textId="3B7297CD" w:rsidR="007C1F64" w:rsidRDefault="007C1F64"/>
    <w:tbl>
      <w:tblPr>
        <w:tblStyle w:val="Reetkatablice"/>
        <w:tblW w:w="0" w:type="auto"/>
        <w:tblLook w:val="04A0" w:firstRow="1" w:lastRow="0" w:firstColumn="1" w:lastColumn="0" w:noHBand="0" w:noVBand="1"/>
      </w:tblPr>
      <w:tblGrid>
        <w:gridCol w:w="9062"/>
      </w:tblGrid>
      <w:tr w:rsidR="007C1F64" w14:paraId="6966D31F" w14:textId="77777777" w:rsidTr="00DF2C66">
        <w:tc>
          <w:tcPr>
            <w:tcW w:w="9062" w:type="dxa"/>
          </w:tcPr>
          <w:p w14:paraId="192D939C" w14:textId="3018821D" w:rsidR="007C1F64" w:rsidRPr="004A65FA" w:rsidRDefault="001E10FB" w:rsidP="001E10FB">
            <w:pPr>
              <w:pStyle w:val="Odlomakpopisa"/>
              <w:numPr>
                <w:ilvl w:val="0"/>
                <w:numId w:val="3"/>
              </w:numPr>
              <w:jc w:val="center"/>
              <w:rPr>
                <w:b/>
                <w:bCs/>
              </w:rPr>
            </w:pPr>
            <w:r w:rsidRPr="004A65FA">
              <w:rPr>
                <w:b/>
                <w:bCs/>
              </w:rPr>
              <w:lastRenderedPageBreak/>
              <w:t>SAMOSTALNI UPRAVNI REFERENT ZA DRUŠTVENE I FINANCIJSKE DJELATNOSTI</w:t>
            </w:r>
          </w:p>
          <w:p w14:paraId="04847AC7" w14:textId="77777777" w:rsidR="007C1F64" w:rsidRDefault="007C1F64" w:rsidP="00DF2C66">
            <w:pPr>
              <w:pStyle w:val="Odlomakpopisa"/>
            </w:pPr>
            <w:r>
              <w:t xml:space="preserve">                                                                                                            broj izvršitelja: 1</w:t>
            </w:r>
          </w:p>
        </w:tc>
      </w:tr>
      <w:tr w:rsidR="007C1F64" w:rsidRPr="00843101" w14:paraId="24CDC255" w14:textId="77777777" w:rsidTr="00DF2C66">
        <w:tc>
          <w:tcPr>
            <w:tcW w:w="9062" w:type="dxa"/>
          </w:tcPr>
          <w:p w14:paraId="28BE3A42" w14:textId="77777777" w:rsidR="007C1F64" w:rsidRPr="00843101" w:rsidRDefault="007C1F64" w:rsidP="00DF2C66">
            <w:pPr>
              <w:jc w:val="center"/>
              <w:rPr>
                <w:b/>
                <w:bCs/>
              </w:rPr>
            </w:pPr>
            <w:r w:rsidRPr="00843101">
              <w:rPr>
                <w:b/>
                <w:bCs/>
              </w:rPr>
              <w:t>Osnovni podaci o radnom mjestu</w:t>
            </w:r>
          </w:p>
        </w:tc>
      </w:tr>
      <w:tr w:rsidR="007C1F64" w14:paraId="7C6E2277" w14:textId="77777777" w:rsidTr="00DF2C66">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7C1F64" w14:paraId="7DA9CA55" w14:textId="77777777" w:rsidTr="00DF2C66">
              <w:trPr>
                <w:trHeight w:val="276"/>
              </w:trPr>
              <w:tc>
                <w:tcPr>
                  <w:tcW w:w="2014" w:type="dxa"/>
                </w:tcPr>
                <w:p w14:paraId="04A4EDE1" w14:textId="77777777" w:rsidR="007C1F64" w:rsidRDefault="007C1F64" w:rsidP="00DF2C66">
                  <w:pPr>
                    <w:jc w:val="center"/>
                  </w:pPr>
                  <w:r>
                    <w:t>KATEGORIJA</w:t>
                  </w:r>
                </w:p>
              </w:tc>
              <w:tc>
                <w:tcPr>
                  <w:tcW w:w="2551" w:type="dxa"/>
                </w:tcPr>
                <w:p w14:paraId="464690A7" w14:textId="77777777" w:rsidR="007C1F64" w:rsidRDefault="007C1F64" w:rsidP="00DF2C66">
                  <w:pPr>
                    <w:jc w:val="center"/>
                  </w:pPr>
                  <w:r>
                    <w:t>POTKATEGORIJA</w:t>
                  </w:r>
                </w:p>
              </w:tc>
              <w:tc>
                <w:tcPr>
                  <w:tcW w:w="2126" w:type="dxa"/>
                </w:tcPr>
                <w:p w14:paraId="1C282E30" w14:textId="77777777" w:rsidR="007C1F64" w:rsidRDefault="007C1F64" w:rsidP="00DF2C66">
                  <w:pPr>
                    <w:jc w:val="center"/>
                  </w:pPr>
                  <w:r>
                    <w:t>RAZINA</w:t>
                  </w:r>
                </w:p>
              </w:tc>
              <w:tc>
                <w:tcPr>
                  <w:tcW w:w="2372" w:type="dxa"/>
                </w:tcPr>
                <w:p w14:paraId="4C80A0E8" w14:textId="77777777" w:rsidR="007C1F64" w:rsidRDefault="007C1F64" w:rsidP="00DF2C66">
                  <w:pPr>
                    <w:jc w:val="center"/>
                  </w:pPr>
                  <w:r>
                    <w:t>KLASIFIKACIJSKI RANG</w:t>
                  </w:r>
                </w:p>
              </w:tc>
            </w:tr>
          </w:tbl>
          <w:p w14:paraId="75C407DA" w14:textId="77777777" w:rsidR="007C1F64" w:rsidRDefault="007C1F64" w:rsidP="00DF2C66">
            <w:pPr>
              <w:jc w:val="center"/>
            </w:pPr>
          </w:p>
        </w:tc>
      </w:tr>
      <w:tr w:rsidR="007C1F64" w14:paraId="69A101A1" w14:textId="77777777" w:rsidTr="00DF2C66">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7C1F64" w14:paraId="55418944" w14:textId="77777777" w:rsidTr="00DF2C66">
              <w:trPr>
                <w:trHeight w:val="402"/>
              </w:trPr>
              <w:tc>
                <w:tcPr>
                  <w:tcW w:w="2014" w:type="dxa"/>
                </w:tcPr>
                <w:p w14:paraId="282D1B34" w14:textId="6B77E4AD" w:rsidR="007C1F64" w:rsidRDefault="007C1F64" w:rsidP="00DF2C66">
                  <w:pPr>
                    <w:jc w:val="center"/>
                  </w:pPr>
                  <w:r>
                    <w:t>I</w:t>
                  </w:r>
                  <w:r w:rsidR="001E10FB">
                    <w:t>I</w:t>
                  </w:r>
                  <w:r>
                    <w:t>.</w:t>
                  </w:r>
                </w:p>
              </w:tc>
              <w:tc>
                <w:tcPr>
                  <w:tcW w:w="2551" w:type="dxa"/>
                </w:tcPr>
                <w:p w14:paraId="657969FD" w14:textId="62087B33" w:rsidR="007C1F64" w:rsidRDefault="007C1F64" w:rsidP="00DF2C66">
                  <w:pPr>
                    <w:jc w:val="center"/>
                  </w:pPr>
                  <w:r>
                    <w:t xml:space="preserve">VIŠI </w:t>
                  </w:r>
                  <w:r w:rsidR="001E10FB">
                    <w:t>STRUČNI SURADNIK</w:t>
                  </w:r>
                </w:p>
              </w:tc>
              <w:tc>
                <w:tcPr>
                  <w:tcW w:w="2126" w:type="dxa"/>
                </w:tcPr>
                <w:p w14:paraId="7DE3EF6A" w14:textId="77777777" w:rsidR="007C1F64" w:rsidRDefault="007C1F64" w:rsidP="00DF2C66">
                  <w:pPr>
                    <w:jc w:val="center"/>
                  </w:pPr>
                  <w:r>
                    <w:t>-</w:t>
                  </w:r>
                </w:p>
              </w:tc>
              <w:tc>
                <w:tcPr>
                  <w:tcW w:w="2268" w:type="dxa"/>
                </w:tcPr>
                <w:p w14:paraId="2C64B3EA" w14:textId="004D3792" w:rsidR="007C1F64" w:rsidRDefault="001E10FB" w:rsidP="00DF2C66">
                  <w:pPr>
                    <w:jc w:val="center"/>
                  </w:pPr>
                  <w:r>
                    <w:t>6</w:t>
                  </w:r>
                  <w:r w:rsidR="007C1F64">
                    <w:t>.</w:t>
                  </w:r>
                </w:p>
              </w:tc>
              <w:tc>
                <w:tcPr>
                  <w:tcW w:w="2207" w:type="dxa"/>
                </w:tcPr>
                <w:p w14:paraId="2E56DBF8" w14:textId="77777777" w:rsidR="007C1F64" w:rsidRDefault="007C1F64" w:rsidP="00DF2C66">
                  <w:pPr>
                    <w:jc w:val="center"/>
                  </w:pPr>
                </w:p>
              </w:tc>
            </w:tr>
          </w:tbl>
          <w:p w14:paraId="4E3BDD2E" w14:textId="77777777" w:rsidR="007C1F64" w:rsidRDefault="007C1F64" w:rsidP="00DF2C66">
            <w:pPr>
              <w:jc w:val="center"/>
            </w:pPr>
          </w:p>
        </w:tc>
      </w:tr>
      <w:tr w:rsidR="007C1F64" w:rsidRPr="00A55F37" w14:paraId="22FB2521" w14:textId="77777777" w:rsidTr="00DF2C66">
        <w:tc>
          <w:tcPr>
            <w:tcW w:w="9062" w:type="dxa"/>
          </w:tcPr>
          <w:p w14:paraId="60C8681C" w14:textId="77777777" w:rsidR="007C1F64" w:rsidRPr="00A55F37" w:rsidRDefault="007C1F64" w:rsidP="00DF2C66">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7C1F64" w14:paraId="0B52BDAB" w14:textId="77777777" w:rsidTr="00DF2C66">
              <w:tc>
                <w:tcPr>
                  <w:tcW w:w="6691" w:type="dxa"/>
                </w:tcPr>
                <w:p w14:paraId="034EE639" w14:textId="77777777" w:rsidR="007C1F64" w:rsidRPr="00A55F37" w:rsidRDefault="007C1F64" w:rsidP="00DF2C66">
                  <w:pPr>
                    <w:jc w:val="center"/>
                  </w:pPr>
                  <w:r w:rsidRPr="00A55F37">
                    <w:t>OPIS POSLOVA I ZADATAKA</w:t>
                  </w:r>
                </w:p>
              </w:tc>
              <w:tc>
                <w:tcPr>
                  <w:tcW w:w="2268" w:type="dxa"/>
                </w:tcPr>
                <w:p w14:paraId="04E2C957" w14:textId="77777777" w:rsidR="007C1F64" w:rsidRDefault="007C1F64" w:rsidP="00DF2C66">
                  <w:pPr>
                    <w:jc w:val="center"/>
                    <w:rPr>
                      <w:b/>
                      <w:bCs/>
                    </w:rPr>
                  </w:pPr>
                  <w:r>
                    <w:t>Približan postotak  vremena potreban za obavljanje pojedinog posla</w:t>
                  </w:r>
                </w:p>
              </w:tc>
            </w:tr>
          </w:tbl>
          <w:p w14:paraId="0042EFEE" w14:textId="77777777" w:rsidR="007C1F64" w:rsidRPr="00A55F37" w:rsidRDefault="007C1F64" w:rsidP="00DF2C66">
            <w:pPr>
              <w:jc w:val="center"/>
              <w:rPr>
                <w:b/>
                <w:bCs/>
              </w:rPr>
            </w:pPr>
          </w:p>
        </w:tc>
      </w:tr>
      <w:tr w:rsidR="007C1F64" w14:paraId="1F6D4C23" w14:textId="77777777" w:rsidTr="00DF2C66">
        <w:tc>
          <w:tcPr>
            <w:tcW w:w="9062" w:type="dxa"/>
          </w:tcPr>
          <w:tbl>
            <w:tblPr>
              <w:tblStyle w:val="Reetkatablice"/>
              <w:tblW w:w="8959" w:type="dxa"/>
              <w:tblBorders>
                <w:insideH w:val="none" w:sz="0" w:space="0" w:color="auto"/>
              </w:tblBorders>
              <w:tblLook w:val="04A0" w:firstRow="1" w:lastRow="0" w:firstColumn="1" w:lastColumn="0" w:noHBand="0" w:noVBand="1"/>
            </w:tblPr>
            <w:tblGrid>
              <w:gridCol w:w="6691"/>
              <w:gridCol w:w="2268"/>
            </w:tblGrid>
            <w:tr w:rsidR="007C1F64" w:rsidRPr="000701B6" w14:paraId="436AA18B" w14:textId="77777777" w:rsidTr="009E7A89">
              <w:tc>
                <w:tcPr>
                  <w:tcW w:w="6691" w:type="dxa"/>
                </w:tcPr>
                <w:p w14:paraId="17CC2140" w14:textId="2E1873E6" w:rsidR="007C1F64" w:rsidRPr="000701B6" w:rsidRDefault="009E7A89" w:rsidP="00DF2C66">
                  <w:r>
                    <w:t>-O</w:t>
                  </w:r>
                  <w:r w:rsidR="001E10FB" w:rsidRPr="000701B6">
                    <w:t>bavlja sve poslove iz domene koordinacije i suradnje odbora Općine socijalne, zdravstvene skrbi te provodi upravni postupak</w:t>
                  </w:r>
                  <w:r>
                    <w:t>.</w:t>
                  </w:r>
                </w:p>
              </w:tc>
              <w:tc>
                <w:tcPr>
                  <w:tcW w:w="2268" w:type="dxa"/>
                </w:tcPr>
                <w:p w14:paraId="0D2444A8" w14:textId="77777777" w:rsidR="007C1F64" w:rsidRPr="000701B6" w:rsidRDefault="007C1F64" w:rsidP="00DF2C66"/>
              </w:tc>
            </w:tr>
            <w:tr w:rsidR="007C1F64" w:rsidRPr="000701B6" w14:paraId="284C357F" w14:textId="77777777" w:rsidTr="009E7A89">
              <w:tc>
                <w:tcPr>
                  <w:tcW w:w="6691" w:type="dxa"/>
                </w:tcPr>
                <w:p w14:paraId="6CC43A65" w14:textId="7B230D00" w:rsidR="007C1F64" w:rsidRPr="000701B6" w:rsidRDefault="009E7A89" w:rsidP="00DF2C66">
                  <w:r>
                    <w:t>-O</w:t>
                  </w:r>
                  <w:r w:rsidR="001E10FB" w:rsidRPr="000701B6">
                    <w:t>bavlja sve poslove u svezi dodjele stipendija i pomoći za učenike i studente</w:t>
                  </w:r>
                  <w:r>
                    <w:t>.</w:t>
                  </w:r>
                </w:p>
              </w:tc>
              <w:tc>
                <w:tcPr>
                  <w:tcW w:w="2268" w:type="dxa"/>
                </w:tcPr>
                <w:p w14:paraId="3F0119EB" w14:textId="77777777" w:rsidR="007C1F64" w:rsidRPr="000701B6" w:rsidRDefault="007C1F64" w:rsidP="00DF2C66"/>
              </w:tc>
            </w:tr>
            <w:tr w:rsidR="007C1F64" w:rsidRPr="000701B6" w14:paraId="44D61405" w14:textId="77777777" w:rsidTr="009E7A89">
              <w:tc>
                <w:tcPr>
                  <w:tcW w:w="6691" w:type="dxa"/>
                </w:tcPr>
                <w:p w14:paraId="0EAD1CE9" w14:textId="0AB6C006" w:rsidR="007C1F64" w:rsidRPr="000701B6" w:rsidRDefault="009E7A89" w:rsidP="00DF2C66">
                  <w:r>
                    <w:t>-O</w:t>
                  </w:r>
                  <w:r w:rsidR="001E10FB" w:rsidRPr="000701B6">
                    <w:t>bavlja poslove vezane uz javne potrebe Općine</w:t>
                  </w:r>
                  <w:r>
                    <w:t>.</w:t>
                  </w:r>
                </w:p>
              </w:tc>
              <w:tc>
                <w:tcPr>
                  <w:tcW w:w="2268" w:type="dxa"/>
                </w:tcPr>
                <w:p w14:paraId="223ACCF8" w14:textId="77777777" w:rsidR="007C1F64" w:rsidRPr="000701B6" w:rsidRDefault="007C1F64" w:rsidP="00DF2C66"/>
              </w:tc>
            </w:tr>
            <w:tr w:rsidR="002541E7" w:rsidRPr="000701B6" w14:paraId="70E5C307" w14:textId="77777777" w:rsidTr="009E7A89">
              <w:tc>
                <w:tcPr>
                  <w:tcW w:w="6691" w:type="dxa"/>
                </w:tcPr>
                <w:p w14:paraId="63CADA0F" w14:textId="1FF165F2" w:rsidR="002541E7" w:rsidRPr="000701B6" w:rsidRDefault="009E7A89" w:rsidP="002541E7">
                  <w:r>
                    <w:t>-O</w:t>
                  </w:r>
                  <w:r w:rsidR="002541E7" w:rsidRPr="000701B6">
                    <w:t>bavlja poslove vezane uz službenu web i FB stranicu</w:t>
                  </w:r>
                  <w:r>
                    <w:t>.</w:t>
                  </w:r>
                </w:p>
              </w:tc>
              <w:tc>
                <w:tcPr>
                  <w:tcW w:w="2268" w:type="dxa"/>
                </w:tcPr>
                <w:p w14:paraId="781C4DE8" w14:textId="4B707615" w:rsidR="002541E7" w:rsidRPr="000701B6" w:rsidRDefault="00B752B7" w:rsidP="005B23FC">
                  <w:pPr>
                    <w:jc w:val="center"/>
                  </w:pPr>
                  <w:r>
                    <w:t>20</w:t>
                  </w:r>
                </w:p>
              </w:tc>
            </w:tr>
            <w:tr w:rsidR="002541E7" w:rsidRPr="000701B6" w14:paraId="663F47C9" w14:textId="77777777" w:rsidTr="009E7A89">
              <w:tc>
                <w:tcPr>
                  <w:tcW w:w="6691" w:type="dxa"/>
                </w:tcPr>
                <w:p w14:paraId="3977C639" w14:textId="0AE0BE7F" w:rsidR="002541E7" w:rsidRPr="000701B6" w:rsidRDefault="009E7A89" w:rsidP="002541E7">
                  <w:r>
                    <w:t>-O</w:t>
                  </w:r>
                  <w:r w:rsidR="002541E7" w:rsidRPr="000701B6">
                    <w:t xml:space="preserve">bavlja poslove vezane uz praćenja vijesti o Općini Lokve u mediji i stvara baza istu (Press </w:t>
                  </w:r>
                  <w:proofErr w:type="spellStart"/>
                  <w:r w:rsidR="002541E7" w:rsidRPr="000701B6">
                    <w:t>cliping</w:t>
                  </w:r>
                  <w:proofErr w:type="spellEnd"/>
                  <w:r w:rsidR="002541E7" w:rsidRPr="000701B6">
                    <w:t>)</w:t>
                  </w:r>
                  <w:r>
                    <w:t>.</w:t>
                  </w:r>
                </w:p>
              </w:tc>
              <w:tc>
                <w:tcPr>
                  <w:tcW w:w="2268" w:type="dxa"/>
                </w:tcPr>
                <w:p w14:paraId="42FC5B17" w14:textId="77777777" w:rsidR="002541E7" w:rsidRPr="000701B6" w:rsidRDefault="002541E7" w:rsidP="002541E7"/>
              </w:tc>
            </w:tr>
            <w:tr w:rsidR="002541E7" w:rsidRPr="000701B6" w14:paraId="1244FBF4" w14:textId="77777777" w:rsidTr="009E7A89">
              <w:tc>
                <w:tcPr>
                  <w:tcW w:w="6691" w:type="dxa"/>
                </w:tcPr>
                <w:p w14:paraId="56F7EF73" w14:textId="6AF8CFD9" w:rsidR="002541E7" w:rsidRPr="000701B6" w:rsidRDefault="009E7A89" w:rsidP="002541E7">
                  <w:r>
                    <w:t>-O</w:t>
                  </w:r>
                  <w:r w:rsidR="002541E7" w:rsidRPr="000701B6">
                    <w:t>bavlja poslove  objave akata u službenom listu i na web stranici</w:t>
                  </w:r>
                  <w:r>
                    <w:t>.</w:t>
                  </w:r>
                  <w:r w:rsidR="002541E7" w:rsidRPr="000701B6">
                    <w:t xml:space="preserve"> </w:t>
                  </w:r>
                </w:p>
              </w:tc>
              <w:tc>
                <w:tcPr>
                  <w:tcW w:w="2268" w:type="dxa"/>
                </w:tcPr>
                <w:p w14:paraId="00A9EF10" w14:textId="77777777" w:rsidR="002541E7" w:rsidRPr="000701B6" w:rsidRDefault="002541E7" w:rsidP="002541E7"/>
              </w:tc>
            </w:tr>
            <w:tr w:rsidR="002541E7" w:rsidRPr="000701B6" w14:paraId="76245F9B" w14:textId="77777777" w:rsidTr="009E7A89">
              <w:tc>
                <w:tcPr>
                  <w:tcW w:w="6691" w:type="dxa"/>
                </w:tcPr>
                <w:p w14:paraId="3F1364A4" w14:textId="577B115E" w:rsidR="009E7A89" w:rsidRDefault="009E7A89" w:rsidP="002541E7">
                  <w:pPr>
                    <w:autoSpaceDE w:val="0"/>
                    <w:autoSpaceDN w:val="0"/>
                    <w:adjustRightInd w:val="0"/>
                    <w:jc w:val="both"/>
                  </w:pPr>
                  <w:r>
                    <w:t>-O</w:t>
                  </w:r>
                  <w:r w:rsidR="002541E7" w:rsidRPr="000701B6">
                    <w:t>bavlja poslove u svezi dodjele javnih priznanja</w:t>
                  </w:r>
                  <w:r>
                    <w:t>.</w:t>
                  </w:r>
                  <w:r w:rsidR="002541E7" w:rsidRPr="000701B6">
                    <w:t xml:space="preserve"> </w:t>
                  </w:r>
                </w:p>
                <w:p w14:paraId="7B826986" w14:textId="7712FA47" w:rsidR="002541E7" w:rsidRPr="000701B6" w:rsidRDefault="009E7A89" w:rsidP="002541E7">
                  <w:pPr>
                    <w:autoSpaceDE w:val="0"/>
                    <w:autoSpaceDN w:val="0"/>
                    <w:adjustRightInd w:val="0"/>
                    <w:jc w:val="both"/>
                  </w:pPr>
                  <w:r>
                    <w:t>-S</w:t>
                  </w:r>
                  <w:r w:rsidRPr="000701B6">
                    <w:t>udjeluje u organizaciji i prip</w:t>
                  </w:r>
                  <w:r>
                    <w:t>remi sjednica općinskog vijeća</w:t>
                  </w:r>
                  <w:r w:rsidRPr="000701B6">
                    <w:t>, vodi i izrađuje zapisnike sa istih, izrađuje pismene otprave istih</w:t>
                  </w:r>
                  <w:r>
                    <w:t>.</w:t>
                  </w:r>
                </w:p>
              </w:tc>
              <w:tc>
                <w:tcPr>
                  <w:tcW w:w="2268" w:type="dxa"/>
                </w:tcPr>
                <w:p w14:paraId="551733A0" w14:textId="77777777" w:rsidR="002541E7" w:rsidRPr="000701B6" w:rsidRDefault="002541E7" w:rsidP="002541E7"/>
              </w:tc>
            </w:tr>
            <w:tr w:rsidR="002541E7" w:rsidRPr="000701B6" w14:paraId="27EE7426" w14:textId="77777777" w:rsidTr="009E7A89">
              <w:trPr>
                <w:trHeight w:val="70"/>
              </w:trPr>
              <w:tc>
                <w:tcPr>
                  <w:tcW w:w="6691" w:type="dxa"/>
                </w:tcPr>
                <w:p w14:paraId="51F2FC19" w14:textId="2AAD8EC8" w:rsidR="002541E7" w:rsidRPr="000701B6" w:rsidRDefault="002541E7" w:rsidP="009E7A89"/>
              </w:tc>
              <w:tc>
                <w:tcPr>
                  <w:tcW w:w="2268" w:type="dxa"/>
                </w:tcPr>
                <w:p w14:paraId="71BE2DC3" w14:textId="77777777" w:rsidR="002541E7" w:rsidRPr="000701B6" w:rsidRDefault="002541E7" w:rsidP="002541E7"/>
              </w:tc>
            </w:tr>
          </w:tbl>
          <w:p w14:paraId="01EA9546" w14:textId="77777777" w:rsidR="007C1F64" w:rsidRPr="000701B6" w:rsidRDefault="007C1F64" w:rsidP="00DF2C66"/>
        </w:tc>
      </w:tr>
      <w:tr w:rsidR="007C1F64" w14:paraId="131B1970" w14:textId="77777777" w:rsidTr="005F362A">
        <w:trPr>
          <w:trHeight w:val="1728"/>
        </w:trPr>
        <w:tc>
          <w:tcPr>
            <w:tcW w:w="9062" w:type="dxa"/>
          </w:tcPr>
          <w:p w14:paraId="06F99A79" w14:textId="763F785E" w:rsidR="00B752B7" w:rsidRDefault="00B752B7" w:rsidP="008E4866"/>
          <w:tbl>
            <w:tblPr>
              <w:tblStyle w:val="Reetkatablice"/>
              <w:tblW w:w="8959" w:type="dxa"/>
              <w:tblBorders>
                <w:insideH w:val="none" w:sz="0" w:space="0" w:color="auto"/>
              </w:tblBorders>
              <w:tblLook w:val="04A0" w:firstRow="1" w:lastRow="0" w:firstColumn="1" w:lastColumn="0" w:noHBand="0" w:noVBand="1"/>
            </w:tblPr>
            <w:tblGrid>
              <w:gridCol w:w="6691"/>
              <w:gridCol w:w="2268"/>
            </w:tblGrid>
            <w:tr w:rsidR="002541E7" w:rsidRPr="000701B6" w14:paraId="43036DD1" w14:textId="77777777" w:rsidTr="002862F4">
              <w:tc>
                <w:tcPr>
                  <w:tcW w:w="6691" w:type="dxa"/>
                  <w:tcBorders>
                    <w:bottom w:val="single" w:sz="4" w:space="0" w:color="auto"/>
                  </w:tcBorders>
                </w:tcPr>
                <w:p w14:paraId="0DF70F0F" w14:textId="77777777" w:rsidR="00B752B7" w:rsidRPr="000025F9" w:rsidRDefault="00B752B7" w:rsidP="00B752B7">
                  <w:pPr>
                    <w:jc w:val="both"/>
                    <w:rPr>
                      <w:color w:val="000000"/>
                      <w:lang w:val="en-US"/>
                    </w:rPr>
                  </w:pPr>
                  <w:r>
                    <w:rPr>
                      <w:color w:val="00000A"/>
                      <w:shd w:val="clear" w:color="auto" w:fill="FFFFFF"/>
                      <w:lang w:val="en-US"/>
                    </w:rPr>
                    <w:t>-</w:t>
                  </w:r>
                  <w:proofErr w:type="spellStart"/>
                  <w:r>
                    <w:rPr>
                      <w:color w:val="00000A"/>
                      <w:shd w:val="clear" w:color="auto" w:fill="FFFFFF"/>
                      <w:lang w:val="en-US"/>
                    </w:rPr>
                    <w:t>V</w:t>
                  </w:r>
                  <w:r w:rsidRPr="000025F9">
                    <w:rPr>
                      <w:color w:val="00000A"/>
                      <w:shd w:val="clear" w:color="auto" w:fill="FFFFFF"/>
                      <w:lang w:val="en-US"/>
                    </w:rPr>
                    <w:t>odi</w:t>
                  </w:r>
                  <w:proofErr w:type="spellEnd"/>
                  <w:r w:rsidRPr="000025F9">
                    <w:rPr>
                      <w:color w:val="00000A"/>
                      <w:shd w:val="clear" w:color="auto" w:fill="FFFFFF"/>
                      <w:lang w:val="en-US"/>
                    </w:rPr>
                    <w:t xml:space="preserve"> </w:t>
                  </w:r>
                  <w:proofErr w:type="spellStart"/>
                  <w:r w:rsidRPr="000025F9">
                    <w:rPr>
                      <w:color w:val="00000A"/>
                      <w:shd w:val="clear" w:color="auto" w:fill="FFFFFF"/>
                      <w:lang w:val="en-US"/>
                    </w:rPr>
                    <w:t>upravni</w:t>
                  </w:r>
                  <w:proofErr w:type="spellEnd"/>
                  <w:r w:rsidRPr="000025F9">
                    <w:rPr>
                      <w:color w:val="00000A"/>
                      <w:shd w:val="clear" w:color="auto" w:fill="FFFFFF"/>
                      <w:lang w:val="en-US"/>
                    </w:rPr>
                    <w:t xml:space="preserve"> </w:t>
                  </w:r>
                  <w:proofErr w:type="spellStart"/>
                  <w:r w:rsidRPr="000025F9">
                    <w:rPr>
                      <w:color w:val="00000A"/>
                      <w:shd w:val="clear" w:color="auto" w:fill="FFFFFF"/>
                      <w:lang w:val="en-US"/>
                    </w:rPr>
                    <w:t>postupak</w:t>
                  </w:r>
                  <w:proofErr w:type="spellEnd"/>
                  <w:r w:rsidRPr="000025F9">
                    <w:rPr>
                      <w:color w:val="00000A"/>
                      <w:shd w:val="clear" w:color="auto" w:fill="FFFFFF"/>
                      <w:lang w:val="en-US"/>
                    </w:rPr>
                    <w:t xml:space="preserve"> </w:t>
                  </w:r>
                  <w:proofErr w:type="spellStart"/>
                  <w:r w:rsidRPr="000025F9">
                    <w:rPr>
                      <w:color w:val="00000A"/>
                      <w:shd w:val="clear" w:color="auto" w:fill="FFFFFF"/>
                      <w:lang w:val="en-US"/>
                    </w:rPr>
                    <w:t>obra</w:t>
                  </w:r>
                  <w:proofErr w:type="spellEnd"/>
                  <w:r>
                    <w:rPr>
                      <w:color w:val="00000A"/>
                      <w:shd w:val="clear" w:color="auto" w:fill="FFFFFF"/>
                    </w:rPr>
                    <w:t>čuna</w:t>
                  </w:r>
                  <w:r w:rsidRPr="000025F9">
                    <w:rPr>
                      <w:color w:val="00000A"/>
                      <w:shd w:val="clear" w:color="auto" w:fill="FFFFFF"/>
                    </w:rPr>
                    <w:t xml:space="preserve"> komunalne naknade i ovrhe po istima u prvom stupnju;</w:t>
                  </w:r>
                </w:p>
                <w:p w14:paraId="3F0EACEA" w14:textId="1C67B5F5" w:rsidR="002541E7" w:rsidRPr="000701B6" w:rsidRDefault="00B752B7" w:rsidP="002862F4">
                  <w:pPr>
                    <w:jc w:val="both"/>
                  </w:pPr>
                  <w:r>
                    <w:t>-A</w:t>
                  </w:r>
                  <w:r w:rsidRPr="000701B6">
                    <w:t>žurira bazu službenih podataka koji se odnose na komunalnu naknadu</w:t>
                  </w:r>
                  <w:r>
                    <w:t>.</w:t>
                  </w:r>
                </w:p>
              </w:tc>
              <w:tc>
                <w:tcPr>
                  <w:tcW w:w="2268" w:type="dxa"/>
                  <w:tcBorders>
                    <w:bottom w:val="single" w:sz="4" w:space="0" w:color="auto"/>
                  </w:tcBorders>
                </w:tcPr>
                <w:p w14:paraId="310C6174" w14:textId="59371512" w:rsidR="002541E7" w:rsidRPr="000701B6" w:rsidRDefault="00B752B7" w:rsidP="005B23FC">
                  <w:pPr>
                    <w:jc w:val="center"/>
                  </w:pPr>
                  <w:r>
                    <w:t>40</w:t>
                  </w:r>
                </w:p>
              </w:tc>
            </w:tr>
            <w:tr w:rsidR="002541E7" w:rsidRPr="000701B6" w14:paraId="32237291" w14:textId="77777777" w:rsidTr="002862F4">
              <w:tc>
                <w:tcPr>
                  <w:tcW w:w="6691" w:type="dxa"/>
                  <w:tcBorders>
                    <w:top w:val="single" w:sz="4" w:space="0" w:color="auto"/>
                    <w:bottom w:val="single" w:sz="4" w:space="0" w:color="auto"/>
                  </w:tcBorders>
                </w:tcPr>
                <w:p w14:paraId="62668A82" w14:textId="41C7038F" w:rsidR="005F362A" w:rsidRPr="000701B6" w:rsidRDefault="005F362A" w:rsidP="005F362A">
                  <w:r>
                    <w:t>-O</w:t>
                  </w:r>
                  <w:r w:rsidRPr="005F362A">
                    <w:t>bavlja poslove pisarnice, prima i otprema poštu, vodi urudžbeni zapisnik, upisnik prvostupanjskog upravnog postupka, knjigu za poštu i druge uredske knjige, dostavlja predmete u rad, arhivira dovršene predmete i druge poslove pisarnic</w:t>
                  </w:r>
                  <w:r>
                    <w:t>e.</w:t>
                  </w:r>
                </w:p>
              </w:tc>
              <w:tc>
                <w:tcPr>
                  <w:tcW w:w="2268" w:type="dxa"/>
                  <w:tcBorders>
                    <w:top w:val="single" w:sz="4" w:space="0" w:color="auto"/>
                    <w:bottom w:val="single" w:sz="4" w:space="0" w:color="auto"/>
                  </w:tcBorders>
                </w:tcPr>
                <w:p w14:paraId="12DC8D3F" w14:textId="1B3621A6" w:rsidR="002541E7" w:rsidRPr="000701B6" w:rsidRDefault="00B752B7" w:rsidP="005B23FC">
                  <w:pPr>
                    <w:jc w:val="center"/>
                  </w:pPr>
                  <w:r>
                    <w:t>20</w:t>
                  </w:r>
                </w:p>
              </w:tc>
            </w:tr>
            <w:tr w:rsidR="002541E7" w:rsidRPr="000701B6" w14:paraId="57A662A0" w14:textId="77777777" w:rsidTr="002862F4">
              <w:tc>
                <w:tcPr>
                  <w:tcW w:w="6691" w:type="dxa"/>
                  <w:tcBorders>
                    <w:top w:val="single" w:sz="4" w:space="0" w:color="auto"/>
                  </w:tcBorders>
                </w:tcPr>
                <w:p w14:paraId="1EE56BB4" w14:textId="37051659" w:rsidR="002541E7" w:rsidRPr="000701B6" w:rsidRDefault="005F362A" w:rsidP="002541E7">
                  <w:r>
                    <w:t>-O</w:t>
                  </w:r>
                  <w:r w:rsidR="002541E7" w:rsidRPr="000701B6">
                    <w:t>bavlja poslove kontrole i nadzora potrošnje fiksne-mobilne telefonije, interneta koji se nalaze u vlasništvu općine</w:t>
                  </w:r>
                  <w:r w:rsidR="00B752B7">
                    <w:t>.</w:t>
                  </w:r>
                </w:p>
              </w:tc>
              <w:tc>
                <w:tcPr>
                  <w:tcW w:w="2268" w:type="dxa"/>
                  <w:tcBorders>
                    <w:top w:val="single" w:sz="4" w:space="0" w:color="auto"/>
                  </w:tcBorders>
                </w:tcPr>
                <w:p w14:paraId="6261A93D" w14:textId="0109BD1B" w:rsidR="002541E7" w:rsidRPr="000701B6" w:rsidRDefault="00B752B7" w:rsidP="005B23FC">
                  <w:pPr>
                    <w:jc w:val="center"/>
                  </w:pPr>
                  <w:r>
                    <w:t>10</w:t>
                  </w:r>
                </w:p>
              </w:tc>
            </w:tr>
            <w:tr w:rsidR="002541E7" w:rsidRPr="000701B6" w14:paraId="7BF223E5" w14:textId="77777777" w:rsidTr="002862F4">
              <w:tc>
                <w:tcPr>
                  <w:tcW w:w="6691" w:type="dxa"/>
                  <w:tcBorders>
                    <w:bottom w:val="single" w:sz="4" w:space="0" w:color="auto"/>
                  </w:tcBorders>
                </w:tcPr>
                <w:p w14:paraId="33EE2C79" w14:textId="1C37EB06" w:rsidR="002541E7" w:rsidRPr="000701B6" w:rsidRDefault="005F362A" w:rsidP="002541E7">
                  <w:r>
                    <w:t>-O</w:t>
                  </w:r>
                  <w:r w:rsidR="002541E7" w:rsidRPr="000701B6">
                    <w:t>bavlja poslova praćenja i distribuciju  e-pošte domene lokve.hr</w:t>
                  </w:r>
                </w:p>
              </w:tc>
              <w:tc>
                <w:tcPr>
                  <w:tcW w:w="2268" w:type="dxa"/>
                  <w:tcBorders>
                    <w:bottom w:val="single" w:sz="4" w:space="0" w:color="auto"/>
                  </w:tcBorders>
                </w:tcPr>
                <w:p w14:paraId="532CE24A" w14:textId="77777777" w:rsidR="002541E7" w:rsidRPr="000701B6" w:rsidRDefault="002541E7" w:rsidP="002541E7"/>
              </w:tc>
            </w:tr>
            <w:tr w:rsidR="002541E7" w:rsidRPr="000701B6" w14:paraId="6573E705" w14:textId="77777777" w:rsidTr="002862F4">
              <w:tc>
                <w:tcPr>
                  <w:tcW w:w="6691" w:type="dxa"/>
                  <w:tcBorders>
                    <w:top w:val="single" w:sz="4" w:space="0" w:color="auto"/>
                  </w:tcBorders>
                </w:tcPr>
                <w:p w14:paraId="7A74DEC7" w14:textId="283FFCA1" w:rsidR="002541E7" w:rsidRPr="000701B6" w:rsidRDefault="002541E7" w:rsidP="002541E7"/>
              </w:tc>
              <w:tc>
                <w:tcPr>
                  <w:tcW w:w="2268" w:type="dxa"/>
                  <w:tcBorders>
                    <w:top w:val="single" w:sz="4" w:space="0" w:color="auto"/>
                  </w:tcBorders>
                </w:tcPr>
                <w:p w14:paraId="70937EC9" w14:textId="77777777" w:rsidR="002541E7" w:rsidRPr="000701B6" w:rsidRDefault="002541E7" w:rsidP="002541E7"/>
              </w:tc>
            </w:tr>
            <w:tr w:rsidR="002541E7" w:rsidRPr="000701B6" w14:paraId="76CA4C59" w14:textId="77777777" w:rsidTr="002862F4">
              <w:trPr>
                <w:trHeight w:val="250"/>
              </w:trPr>
              <w:tc>
                <w:tcPr>
                  <w:tcW w:w="6691" w:type="dxa"/>
                  <w:tcBorders>
                    <w:bottom w:val="single" w:sz="4" w:space="0" w:color="auto"/>
                  </w:tcBorders>
                </w:tcPr>
                <w:p w14:paraId="08D69869" w14:textId="428C6294" w:rsidR="002541E7" w:rsidRPr="000701B6" w:rsidRDefault="005F362A" w:rsidP="002541E7">
                  <w:r>
                    <w:t>-S</w:t>
                  </w:r>
                  <w:r w:rsidR="002541E7" w:rsidRPr="000701B6">
                    <w:t>udjeluje u postupku prijava i ostvarivanja naknada u slučaju elementarnih nepogoda</w:t>
                  </w:r>
                </w:p>
              </w:tc>
              <w:tc>
                <w:tcPr>
                  <w:tcW w:w="2268" w:type="dxa"/>
                  <w:tcBorders>
                    <w:bottom w:val="single" w:sz="4" w:space="0" w:color="auto"/>
                  </w:tcBorders>
                </w:tcPr>
                <w:p w14:paraId="2BA1BC87" w14:textId="1FEDB80D" w:rsidR="002541E7" w:rsidRPr="000701B6" w:rsidRDefault="00B752B7" w:rsidP="005B23FC">
                  <w:pPr>
                    <w:jc w:val="center"/>
                  </w:pPr>
                  <w:r>
                    <w:t>5</w:t>
                  </w:r>
                </w:p>
              </w:tc>
            </w:tr>
            <w:tr w:rsidR="002541E7" w:rsidRPr="000701B6" w14:paraId="4D50A61F" w14:textId="77777777" w:rsidTr="002862F4">
              <w:tc>
                <w:tcPr>
                  <w:tcW w:w="6691" w:type="dxa"/>
                  <w:tcBorders>
                    <w:top w:val="single" w:sz="4" w:space="0" w:color="auto"/>
                  </w:tcBorders>
                </w:tcPr>
                <w:p w14:paraId="497D4750" w14:textId="39CB6FD9" w:rsidR="002541E7" w:rsidRPr="000701B6" w:rsidRDefault="002541E7" w:rsidP="002541E7"/>
              </w:tc>
              <w:tc>
                <w:tcPr>
                  <w:tcW w:w="2268" w:type="dxa"/>
                  <w:tcBorders>
                    <w:top w:val="single" w:sz="4" w:space="0" w:color="auto"/>
                  </w:tcBorders>
                </w:tcPr>
                <w:p w14:paraId="6625A5A5" w14:textId="77777777" w:rsidR="002541E7" w:rsidRPr="000701B6" w:rsidRDefault="002541E7" w:rsidP="002541E7"/>
              </w:tc>
            </w:tr>
            <w:tr w:rsidR="002541E7" w:rsidRPr="000701B6" w14:paraId="52C8D15B" w14:textId="77777777" w:rsidTr="009E7A89">
              <w:tc>
                <w:tcPr>
                  <w:tcW w:w="6691" w:type="dxa"/>
                </w:tcPr>
                <w:p w14:paraId="204C4769" w14:textId="51ED9273" w:rsidR="002541E7" w:rsidRPr="000701B6" w:rsidRDefault="00B752B7" w:rsidP="002541E7">
                  <w:r>
                    <w:t>-O</w:t>
                  </w:r>
                  <w:r w:rsidR="002541E7" w:rsidRPr="000701B6">
                    <w:t>bavlja i druge poslove koje mu povjeri pročelnik</w:t>
                  </w:r>
                </w:p>
              </w:tc>
              <w:tc>
                <w:tcPr>
                  <w:tcW w:w="2268" w:type="dxa"/>
                </w:tcPr>
                <w:p w14:paraId="295C3E25" w14:textId="7DBA8E88" w:rsidR="002541E7" w:rsidRPr="000701B6" w:rsidRDefault="00B752B7" w:rsidP="005B23FC">
                  <w:pPr>
                    <w:jc w:val="center"/>
                  </w:pPr>
                  <w:r>
                    <w:t>5</w:t>
                  </w:r>
                </w:p>
              </w:tc>
            </w:tr>
          </w:tbl>
          <w:p w14:paraId="59865FEE" w14:textId="77777777" w:rsidR="007C1F64" w:rsidRPr="000701B6" w:rsidRDefault="007C1F64" w:rsidP="00DF2C66"/>
        </w:tc>
      </w:tr>
      <w:tr w:rsidR="007C1F64" w:rsidRPr="000C3279" w14:paraId="7C743ADE" w14:textId="77777777" w:rsidTr="00DF2C66">
        <w:tc>
          <w:tcPr>
            <w:tcW w:w="9062" w:type="dxa"/>
          </w:tcPr>
          <w:p w14:paraId="11AB875A" w14:textId="77777777" w:rsidR="007C1F64" w:rsidRPr="000C3279" w:rsidRDefault="007C1F64" w:rsidP="00DF2C66">
            <w:pPr>
              <w:jc w:val="center"/>
              <w:rPr>
                <w:b/>
                <w:bCs/>
              </w:rPr>
            </w:pPr>
            <w:r>
              <w:rPr>
                <w:b/>
                <w:bCs/>
              </w:rPr>
              <w:t>Opis razine standardnih mjerila za klasifikaciju radnih mjesta</w:t>
            </w:r>
          </w:p>
        </w:tc>
      </w:tr>
      <w:tr w:rsidR="007C1F64" w14:paraId="37D7BC68" w14:textId="77777777" w:rsidTr="00DF2C66">
        <w:tc>
          <w:tcPr>
            <w:tcW w:w="9062" w:type="dxa"/>
          </w:tcPr>
          <w:tbl>
            <w:tblPr>
              <w:tblStyle w:val="Reetkatablice"/>
              <w:tblW w:w="8967" w:type="dxa"/>
              <w:tblLook w:val="04A0" w:firstRow="1" w:lastRow="0" w:firstColumn="1" w:lastColumn="0" w:noHBand="0" w:noVBand="1"/>
            </w:tblPr>
            <w:tblGrid>
              <w:gridCol w:w="3148"/>
              <w:gridCol w:w="5819"/>
            </w:tblGrid>
            <w:tr w:rsidR="007C1F64" w14:paraId="5AC54263" w14:textId="77777777" w:rsidTr="00DF2C66">
              <w:trPr>
                <w:trHeight w:val="282"/>
              </w:trPr>
              <w:tc>
                <w:tcPr>
                  <w:tcW w:w="3148" w:type="dxa"/>
                </w:tcPr>
                <w:p w14:paraId="1203592D" w14:textId="77777777" w:rsidR="007C1F64" w:rsidRDefault="007C1F64" w:rsidP="00DF2C66">
                  <w:r>
                    <w:t>STRUČNO ZNANJE</w:t>
                  </w:r>
                </w:p>
              </w:tc>
              <w:tc>
                <w:tcPr>
                  <w:tcW w:w="5819" w:type="dxa"/>
                </w:tcPr>
                <w:p w14:paraId="2580D703" w14:textId="786C7C73" w:rsidR="007C1F64" w:rsidRPr="00C10DC0" w:rsidRDefault="0076076A" w:rsidP="00DF2C66">
                  <w:r w:rsidRPr="005E26D6">
                    <w:rPr>
                      <w:bCs/>
                    </w:rPr>
                    <w:t>Magistar struke</w:t>
                  </w:r>
                  <w:r w:rsidRPr="001D7B59">
                    <w:t xml:space="preserve"> ili stručni specijalist (odnosno po ranijim propisima visoka stručna sprema) ekonomskog ili drugog društvenog smjera, </w:t>
                  </w:r>
                  <w:r w:rsidRPr="001D7B59">
                    <w:rPr>
                      <w:b/>
                    </w:rPr>
                    <w:t>jedna godina radnog iskustva</w:t>
                  </w:r>
                  <w:r w:rsidRPr="001D7B59">
                    <w:t xml:space="preserve"> na odgovarajućim poslovima i državni ispit</w:t>
                  </w:r>
                </w:p>
              </w:tc>
            </w:tr>
            <w:tr w:rsidR="007C1F64" w14:paraId="320B3DAA" w14:textId="77777777" w:rsidTr="00DF2C66">
              <w:trPr>
                <w:trHeight w:val="848"/>
              </w:trPr>
              <w:tc>
                <w:tcPr>
                  <w:tcW w:w="3148" w:type="dxa"/>
                </w:tcPr>
                <w:p w14:paraId="5C90C7EC" w14:textId="77777777" w:rsidR="007C1F64" w:rsidRDefault="007C1F64" w:rsidP="00DF2C66">
                  <w:r>
                    <w:lastRenderedPageBreak/>
                    <w:t>STUPANJ SLOŽENOSTI POSLA</w:t>
                  </w:r>
                </w:p>
              </w:tc>
              <w:tc>
                <w:tcPr>
                  <w:tcW w:w="5819" w:type="dxa"/>
                </w:tcPr>
                <w:p w14:paraId="3952A185" w14:textId="3EFD9813" w:rsidR="0076076A" w:rsidRPr="00F04A65" w:rsidRDefault="0076076A" w:rsidP="00DF2C66">
                  <w:pPr>
                    <w:pStyle w:val="Bezproreda"/>
                    <w:jc w:val="both"/>
                    <w:rPr>
                      <w:rFonts w:ascii="Times New Roman" w:hAnsi="Times New Roman" w:cs="Times New Roman"/>
                      <w:color w:val="000000"/>
                      <w:sz w:val="24"/>
                      <w:szCs w:val="24"/>
                      <w:shd w:val="clear" w:color="auto" w:fill="FFFFFF"/>
                    </w:rPr>
                  </w:pPr>
                  <w:r w:rsidRPr="005E26D6">
                    <w:rPr>
                      <w:rFonts w:ascii="Times New Roman" w:hAnsi="Times New Roman" w:cs="Times New Roman"/>
                      <w:bCs/>
                      <w:color w:val="000000"/>
                      <w:sz w:val="24"/>
                      <w:szCs w:val="24"/>
                      <w:shd w:val="clear" w:color="auto" w:fill="FFFFFF"/>
                    </w:rPr>
                    <w:t>Stupanj složenosti posla</w:t>
                  </w:r>
                  <w:r w:rsidRPr="001D7B59">
                    <w:rPr>
                      <w:rFonts w:ascii="Times New Roman" w:hAnsi="Times New Roman" w:cs="Times New Roman"/>
                      <w:color w:val="000000"/>
                      <w:sz w:val="24"/>
                      <w:szCs w:val="24"/>
                      <w:shd w:val="clear" w:color="auto" w:fill="FFFFFF"/>
                    </w:rPr>
                    <w:t xml:space="preserve"> koji uključuje stalne složenije upravne i stručne poslove unutar upravnoga tijela</w:t>
                  </w:r>
                </w:p>
              </w:tc>
            </w:tr>
            <w:tr w:rsidR="007C1F64" w14:paraId="3495812E" w14:textId="77777777" w:rsidTr="00DF2C66">
              <w:trPr>
                <w:trHeight w:val="270"/>
              </w:trPr>
              <w:tc>
                <w:tcPr>
                  <w:tcW w:w="3148" w:type="dxa"/>
                </w:tcPr>
                <w:p w14:paraId="74496E22" w14:textId="77777777" w:rsidR="007C1F64" w:rsidRDefault="007C1F64" w:rsidP="00DF2C66">
                  <w:r>
                    <w:t>STUPANJ SAMOSTALNOSTI</w:t>
                  </w:r>
                </w:p>
              </w:tc>
              <w:tc>
                <w:tcPr>
                  <w:tcW w:w="5819" w:type="dxa"/>
                </w:tcPr>
                <w:p w14:paraId="40130437" w14:textId="020E142B" w:rsidR="007C1F64" w:rsidRPr="000B45BD" w:rsidRDefault="005E26D6" w:rsidP="00DF2C66">
                  <w:pPr>
                    <w:pStyle w:val="Bezproreda"/>
                    <w:jc w:val="both"/>
                    <w:rPr>
                      <w:rFonts w:ascii="Times New Roman" w:hAnsi="Times New Roman" w:cs="Times New Roman"/>
                      <w:color w:val="000000"/>
                      <w:sz w:val="24"/>
                      <w:szCs w:val="24"/>
                      <w:shd w:val="clear" w:color="auto" w:fill="FFFFFF"/>
                    </w:rPr>
                  </w:pPr>
                  <w:r w:rsidRPr="005E26D6">
                    <w:rPr>
                      <w:rFonts w:ascii="Times New Roman" w:hAnsi="Times New Roman" w:cs="Times New Roman"/>
                      <w:bCs/>
                      <w:color w:val="000000"/>
                      <w:sz w:val="24"/>
                      <w:szCs w:val="24"/>
                      <w:shd w:val="clear" w:color="auto" w:fill="FFFFFF"/>
                    </w:rPr>
                    <w:t>Stupanj samostalnosti</w:t>
                  </w:r>
                  <w:r w:rsidRPr="001D7B59">
                    <w:rPr>
                      <w:rFonts w:ascii="Times New Roman" w:hAnsi="Times New Roman" w:cs="Times New Roman"/>
                      <w:color w:val="000000"/>
                      <w:sz w:val="24"/>
                      <w:szCs w:val="24"/>
                      <w:shd w:val="clear" w:color="auto" w:fill="FFFFFF"/>
                    </w:rPr>
                    <w:t xml:space="preserve"> koji uključuje obavljanje poslova uz redoviti nadzor i upute nadređenog službenika</w:t>
                  </w:r>
                </w:p>
              </w:tc>
            </w:tr>
            <w:tr w:rsidR="007C1F64" w14:paraId="741689E8" w14:textId="77777777" w:rsidTr="00DF2C66">
              <w:trPr>
                <w:trHeight w:val="282"/>
              </w:trPr>
              <w:tc>
                <w:tcPr>
                  <w:tcW w:w="3148" w:type="dxa"/>
                </w:tcPr>
                <w:p w14:paraId="66899B53" w14:textId="77777777" w:rsidR="007C1F64" w:rsidRDefault="007C1F64" w:rsidP="00DF2C66">
                  <w:r>
                    <w:t>STUPANJ ODGOVORNOSTI</w:t>
                  </w:r>
                </w:p>
              </w:tc>
              <w:tc>
                <w:tcPr>
                  <w:tcW w:w="5819" w:type="dxa"/>
                </w:tcPr>
                <w:p w14:paraId="4818A248" w14:textId="74FC3979" w:rsidR="007C1F64" w:rsidRPr="009B7C12" w:rsidRDefault="005E26D6" w:rsidP="00DF2C66">
                  <w:pPr>
                    <w:pStyle w:val="Bezproreda"/>
                    <w:jc w:val="both"/>
                    <w:rPr>
                      <w:rFonts w:ascii="Times New Roman" w:hAnsi="Times New Roman" w:cs="Times New Roman"/>
                      <w:color w:val="000000"/>
                      <w:sz w:val="24"/>
                      <w:szCs w:val="24"/>
                      <w:shd w:val="clear" w:color="auto" w:fill="FFFFFF"/>
                    </w:rPr>
                  </w:pPr>
                  <w:r w:rsidRPr="005E26D6">
                    <w:rPr>
                      <w:rFonts w:ascii="Times New Roman" w:hAnsi="Times New Roman" w:cs="Times New Roman"/>
                      <w:bCs/>
                      <w:color w:val="000000"/>
                      <w:sz w:val="24"/>
                      <w:szCs w:val="24"/>
                      <w:shd w:val="clear" w:color="auto" w:fill="FFFFFF"/>
                    </w:rPr>
                    <w:t>Stupanj odgovornosti</w:t>
                  </w:r>
                  <w:r w:rsidRPr="001D7B59">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tc>
            </w:tr>
            <w:tr w:rsidR="007C1F64" w14:paraId="06A299B2" w14:textId="77777777" w:rsidTr="00DF2C66">
              <w:trPr>
                <w:trHeight w:val="282"/>
              </w:trPr>
              <w:tc>
                <w:tcPr>
                  <w:tcW w:w="3148" w:type="dxa"/>
                </w:tcPr>
                <w:p w14:paraId="1FB57CC0" w14:textId="77777777" w:rsidR="007C1F64" w:rsidRDefault="007C1F64" w:rsidP="00DF2C66">
                  <w:r>
                    <w:t>STALNA STRUČNA KOMUNIKACIJA</w:t>
                  </w:r>
                </w:p>
              </w:tc>
              <w:tc>
                <w:tcPr>
                  <w:tcW w:w="5819" w:type="dxa"/>
                </w:tcPr>
                <w:p w14:paraId="107F81C8" w14:textId="26647662" w:rsidR="007C1F64" w:rsidRDefault="005E26D6" w:rsidP="00DF2C66">
                  <w:r w:rsidRPr="005E26D6">
                    <w:rPr>
                      <w:bCs/>
                      <w:color w:val="000000"/>
                      <w:shd w:val="clear" w:color="auto" w:fill="FFFFFF"/>
                    </w:rPr>
                    <w:t>Stupanj stručnih komunikacija</w:t>
                  </w:r>
                  <w:r w:rsidRPr="001D7B59">
                    <w:rPr>
                      <w:color w:val="000000"/>
                      <w:shd w:val="clear" w:color="auto" w:fill="FFFFFF"/>
                    </w:rPr>
                    <w:t xml:space="preserve"> koji uključuje komunikaciju unutar nižih unutarnjih ustrojstvenih jedinica te povremenu komunikaciju izvan državnog tijela u svrhu prikupljanja ili razmjene informacija</w:t>
                  </w:r>
                </w:p>
              </w:tc>
            </w:tr>
          </w:tbl>
          <w:p w14:paraId="26EEF272" w14:textId="77777777" w:rsidR="007C1F64" w:rsidRDefault="007C1F64" w:rsidP="00DF2C66"/>
        </w:tc>
      </w:tr>
    </w:tbl>
    <w:p w14:paraId="36367016" w14:textId="067CCB39" w:rsidR="007C1F64" w:rsidRDefault="007C1F64"/>
    <w:p w14:paraId="7C8CF217" w14:textId="463058E3" w:rsidR="00E3740B" w:rsidRDefault="00E3740B"/>
    <w:p w14:paraId="47CED21C" w14:textId="645F4740" w:rsidR="00E3740B" w:rsidRDefault="00E3740B"/>
    <w:p w14:paraId="363D3C3D" w14:textId="663CCFC4" w:rsidR="00E3740B" w:rsidRDefault="00E3740B"/>
    <w:p w14:paraId="45FB89B7" w14:textId="5DDF0074" w:rsidR="00E3740B" w:rsidRDefault="00E3740B"/>
    <w:p w14:paraId="4F214D36" w14:textId="4B9C001C" w:rsidR="00E3740B" w:rsidRDefault="00E3740B"/>
    <w:p w14:paraId="3ABD16CD" w14:textId="03208E25" w:rsidR="00E3740B" w:rsidRDefault="00E3740B"/>
    <w:p w14:paraId="12F9C27D" w14:textId="12A6ECDD" w:rsidR="00E3740B" w:rsidRDefault="00E3740B"/>
    <w:p w14:paraId="28D98E4A" w14:textId="3D34629B" w:rsidR="00E3740B" w:rsidRDefault="00E3740B"/>
    <w:p w14:paraId="1DB7B737" w14:textId="2BFC89D4" w:rsidR="00E3740B" w:rsidRDefault="00E3740B"/>
    <w:p w14:paraId="1240637C" w14:textId="4B353AE0" w:rsidR="00E3740B" w:rsidRDefault="00E3740B"/>
    <w:p w14:paraId="5420915E" w14:textId="0075B5DE" w:rsidR="00E3740B" w:rsidRDefault="00E3740B"/>
    <w:p w14:paraId="3ECEBCA5" w14:textId="1C27EC39" w:rsidR="00E3740B" w:rsidRDefault="00E3740B"/>
    <w:p w14:paraId="429E0353" w14:textId="42F25EF8" w:rsidR="00E3740B" w:rsidRDefault="00E3740B"/>
    <w:p w14:paraId="6732256F" w14:textId="09D30F42" w:rsidR="00E3740B" w:rsidRDefault="00E3740B"/>
    <w:p w14:paraId="00FD1B17" w14:textId="3A47FB77" w:rsidR="00E3740B" w:rsidRDefault="00E3740B"/>
    <w:p w14:paraId="7686C68A" w14:textId="2B7B92D2" w:rsidR="002862F4" w:rsidRDefault="002862F4"/>
    <w:p w14:paraId="3EBC5157" w14:textId="59894248" w:rsidR="002862F4" w:rsidRDefault="002862F4"/>
    <w:p w14:paraId="01C0AF88" w14:textId="581AB30C" w:rsidR="002862F4" w:rsidRDefault="002862F4"/>
    <w:p w14:paraId="1353A782" w14:textId="0B4DF009" w:rsidR="002862F4" w:rsidRDefault="002862F4"/>
    <w:p w14:paraId="47FE3986" w14:textId="7EF1A29E" w:rsidR="002862F4" w:rsidRDefault="002862F4"/>
    <w:p w14:paraId="16F8788B" w14:textId="55352AC3" w:rsidR="002862F4" w:rsidRDefault="002862F4"/>
    <w:p w14:paraId="73B65281" w14:textId="34880CA2" w:rsidR="002862F4" w:rsidRDefault="002862F4"/>
    <w:p w14:paraId="625980BC" w14:textId="1EAC9CFE" w:rsidR="002862F4" w:rsidRDefault="002862F4"/>
    <w:p w14:paraId="5F0F76F1" w14:textId="6F52DE01" w:rsidR="002862F4" w:rsidRDefault="002862F4"/>
    <w:p w14:paraId="591BC020" w14:textId="18A67DE5" w:rsidR="002862F4" w:rsidRDefault="002862F4"/>
    <w:p w14:paraId="46386DBE" w14:textId="7DD6EAA9" w:rsidR="002862F4" w:rsidRDefault="002862F4"/>
    <w:p w14:paraId="38F55107" w14:textId="3632484B" w:rsidR="002862F4" w:rsidRDefault="002862F4"/>
    <w:p w14:paraId="420C3B6A" w14:textId="6A502700" w:rsidR="002862F4" w:rsidRDefault="002862F4"/>
    <w:p w14:paraId="1FF50E82" w14:textId="173A4D19" w:rsidR="002862F4" w:rsidRDefault="002862F4"/>
    <w:p w14:paraId="32AC7094" w14:textId="77777777" w:rsidR="002862F4" w:rsidRDefault="002862F4"/>
    <w:p w14:paraId="1ED539AF" w14:textId="7512A861" w:rsidR="00E3740B" w:rsidRDefault="00E3740B"/>
    <w:p w14:paraId="67D28377" w14:textId="01D2091B" w:rsidR="00E3740B" w:rsidRDefault="00E3740B"/>
    <w:p w14:paraId="71B4039B" w14:textId="21FB575C" w:rsidR="002C614C" w:rsidRDefault="002C614C"/>
    <w:p w14:paraId="42532D2D" w14:textId="77777777" w:rsidR="002C614C" w:rsidRDefault="002C614C"/>
    <w:p w14:paraId="319056CC" w14:textId="095E8BD5" w:rsidR="00E3740B" w:rsidRDefault="00E3740B"/>
    <w:p w14:paraId="5EBC2AFF" w14:textId="73CA668E" w:rsidR="007F07DB" w:rsidRDefault="007F07DB"/>
    <w:p w14:paraId="433F73D6" w14:textId="744BA0E5" w:rsidR="00E3740B" w:rsidRDefault="00E3740B"/>
    <w:tbl>
      <w:tblPr>
        <w:tblStyle w:val="Reetkatablice"/>
        <w:tblW w:w="0" w:type="auto"/>
        <w:tblLook w:val="04A0" w:firstRow="1" w:lastRow="0" w:firstColumn="1" w:lastColumn="0" w:noHBand="0" w:noVBand="1"/>
      </w:tblPr>
      <w:tblGrid>
        <w:gridCol w:w="9062"/>
      </w:tblGrid>
      <w:tr w:rsidR="00E3740B" w14:paraId="5C61560A" w14:textId="77777777" w:rsidTr="00DF2C66">
        <w:tc>
          <w:tcPr>
            <w:tcW w:w="9062" w:type="dxa"/>
          </w:tcPr>
          <w:p w14:paraId="2B7647D3" w14:textId="383E5294" w:rsidR="00E3740B" w:rsidRPr="004A65FA" w:rsidRDefault="00E3740B" w:rsidP="00E3740B">
            <w:pPr>
              <w:pStyle w:val="Odlomakpopisa"/>
              <w:numPr>
                <w:ilvl w:val="0"/>
                <w:numId w:val="3"/>
              </w:numPr>
              <w:jc w:val="center"/>
            </w:pPr>
            <w:r w:rsidRPr="004A65FA">
              <w:rPr>
                <w:b/>
                <w:bCs/>
              </w:rPr>
              <w:lastRenderedPageBreak/>
              <w:t>VIŠI REFERE</w:t>
            </w:r>
            <w:r w:rsidR="001F3D32">
              <w:rPr>
                <w:b/>
                <w:bCs/>
              </w:rPr>
              <w:t>N</w:t>
            </w:r>
            <w:r w:rsidRPr="004A65FA">
              <w:rPr>
                <w:b/>
                <w:bCs/>
              </w:rPr>
              <w:t>T ZA PRORAČUN I FINANCIJSKE POSLOVE</w:t>
            </w:r>
            <w:r w:rsidRPr="004A65FA">
              <w:t xml:space="preserve">                                                                                                                                       </w:t>
            </w:r>
          </w:p>
          <w:p w14:paraId="7E99B35E" w14:textId="77777777" w:rsidR="00E3740B" w:rsidRDefault="00E3740B" w:rsidP="00E3740B">
            <w:pPr>
              <w:pStyle w:val="Odlomakpopisa"/>
            </w:pPr>
          </w:p>
          <w:p w14:paraId="61A6F066" w14:textId="59CCF42D" w:rsidR="00E3740B" w:rsidRDefault="00E3740B" w:rsidP="00E3740B">
            <w:pPr>
              <w:pStyle w:val="Odlomakpopisa"/>
            </w:pPr>
            <w:r>
              <w:t xml:space="preserve">                                                                                                           broj izvršitelja: 1</w:t>
            </w:r>
          </w:p>
        </w:tc>
      </w:tr>
      <w:tr w:rsidR="00E3740B" w:rsidRPr="00843101" w14:paraId="21DA1316" w14:textId="77777777" w:rsidTr="00DF2C66">
        <w:tc>
          <w:tcPr>
            <w:tcW w:w="9062" w:type="dxa"/>
          </w:tcPr>
          <w:p w14:paraId="1D2EA76F" w14:textId="77777777" w:rsidR="00E3740B" w:rsidRPr="00843101" w:rsidRDefault="00E3740B" w:rsidP="00DF2C66">
            <w:pPr>
              <w:jc w:val="center"/>
              <w:rPr>
                <w:b/>
                <w:bCs/>
              </w:rPr>
            </w:pPr>
            <w:r w:rsidRPr="00843101">
              <w:rPr>
                <w:b/>
                <w:bCs/>
              </w:rPr>
              <w:t>Osnovni podaci o radnom mjestu</w:t>
            </w:r>
          </w:p>
        </w:tc>
      </w:tr>
      <w:tr w:rsidR="00E3740B" w14:paraId="2D826977" w14:textId="77777777" w:rsidTr="00DF2C66">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E3740B" w14:paraId="669303F6" w14:textId="77777777" w:rsidTr="00DF2C66">
              <w:trPr>
                <w:trHeight w:val="276"/>
              </w:trPr>
              <w:tc>
                <w:tcPr>
                  <w:tcW w:w="2014" w:type="dxa"/>
                </w:tcPr>
                <w:p w14:paraId="461AEA97" w14:textId="77777777" w:rsidR="00E3740B" w:rsidRDefault="00E3740B" w:rsidP="00DF2C66">
                  <w:pPr>
                    <w:jc w:val="center"/>
                  </w:pPr>
                  <w:r>
                    <w:t>KATEGORIJA</w:t>
                  </w:r>
                </w:p>
              </w:tc>
              <w:tc>
                <w:tcPr>
                  <w:tcW w:w="2551" w:type="dxa"/>
                </w:tcPr>
                <w:p w14:paraId="11A67428" w14:textId="77777777" w:rsidR="00E3740B" w:rsidRDefault="00E3740B" w:rsidP="00DF2C66">
                  <w:pPr>
                    <w:jc w:val="center"/>
                  </w:pPr>
                  <w:r>
                    <w:t>POTKATEGORIJA</w:t>
                  </w:r>
                </w:p>
              </w:tc>
              <w:tc>
                <w:tcPr>
                  <w:tcW w:w="2126" w:type="dxa"/>
                </w:tcPr>
                <w:p w14:paraId="39C2D914" w14:textId="77777777" w:rsidR="00E3740B" w:rsidRDefault="00E3740B" w:rsidP="00DF2C66">
                  <w:pPr>
                    <w:jc w:val="center"/>
                  </w:pPr>
                  <w:r>
                    <w:t>RAZINA</w:t>
                  </w:r>
                </w:p>
              </w:tc>
              <w:tc>
                <w:tcPr>
                  <w:tcW w:w="2372" w:type="dxa"/>
                </w:tcPr>
                <w:p w14:paraId="030EB71A" w14:textId="77777777" w:rsidR="00E3740B" w:rsidRDefault="00E3740B" w:rsidP="00DF2C66">
                  <w:pPr>
                    <w:jc w:val="center"/>
                  </w:pPr>
                  <w:r>
                    <w:t>KLASIFIKACIJSKI RANG</w:t>
                  </w:r>
                </w:p>
              </w:tc>
            </w:tr>
          </w:tbl>
          <w:p w14:paraId="310BD1F5" w14:textId="77777777" w:rsidR="00E3740B" w:rsidRDefault="00E3740B" w:rsidP="00DF2C66">
            <w:pPr>
              <w:jc w:val="center"/>
            </w:pPr>
          </w:p>
        </w:tc>
      </w:tr>
      <w:tr w:rsidR="00E3740B" w14:paraId="7514432A" w14:textId="77777777" w:rsidTr="00DF2C66">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E3740B" w14:paraId="6248F887" w14:textId="77777777" w:rsidTr="00DF2C66">
              <w:trPr>
                <w:trHeight w:val="402"/>
              </w:trPr>
              <w:tc>
                <w:tcPr>
                  <w:tcW w:w="2014" w:type="dxa"/>
                </w:tcPr>
                <w:p w14:paraId="7F14BC50" w14:textId="7DCE964B" w:rsidR="00E3740B" w:rsidRDefault="00E3740B" w:rsidP="00DF2C66">
                  <w:pPr>
                    <w:jc w:val="center"/>
                  </w:pPr>
                  <w:r>
                    <w:t>II</w:t>
                  </w:r>
                  <w:r w:rsidR="0065499A">
                    <w:t>I</w:t>
                  </w:r>
                  <w:r>
                    <w:t>.</w:t>
                  </w:r>
                </w:p>
              </w:tc>
              <w:tc>
                <w:tcPr>
                  <w:tcW w:w="2551" w:type="dxa"/>
                </w:tcPr>
                <w:p w14:paraId="59895135" w14:textId="315DF05D" w:rsidR="00E3740B" w:rsidRDefault="00E3740B" w:rsidP="00DF2C66">
                  <w:pPr>
                    <w:jc w:val="center"/>
                  </w:pPr>
                  <w:r>
                    <w:t xml:space="preserve">VIŠI </w:t>
                  </w:r>
                  <w:r w:rsidR="0065499A">
                    <w:t>REFERENT</w:t>
                  </w:r>
                </w:p>
              </w:tc>
              <w:tc>
                <w:tcPr>
                  <w:tcW w:w="2126" w:type="dxa"/>
                </w:tcPr>
                <w:p w14:paraId="03FD39BF" w14:textId="77777777" w:rsidR="00E3740B" w:rsidRDefault="00E3740B" w:rsidP="00DF2C66">
                  <w:pPr>
                    <w:jc w:val="center"/>
                  </w:pPr>
                  <w:r>
                    <w:t>-</w:t>
                  </w:r>
                </w:p>
              </w:tc>
              <w:tc>
                <w:tcPr>
                  <w:tcW w:w="2268" w:type="dxa"/>
                </w:tcPr>
                <w:p w14:paraId="249CFF8C" w14:textId="1B9E75AD" w:rsidR="00E3740B" w:rsidRDefault="0065499A" w:rsidP="00DF2C66">
                  <w:pPr>
                    <w:jc w:val="center"/>
                  </w:pPr>
                  <w:r>
                    <w:t>9</w:t>
                  </w:r>
                  <w:r w:rsidR="00E3740B">
                    <w:t>.</w:t>
                  </w:r>
                </w:p>
              </w:tc>
              <w:tc>
                <w:tcPr>
                  <w:tcW w:w="2207" w:type="dxa"/>
                </w:tcPr>
                <w:p w14:paraId="36046950" w14:textId="77777777" w:rsidR="00E3740B" w:rsidRDefault="00E3740B" w:rsidP="00DF2C66">
                  <w:pPr>
                    <w:jc w:val="center"/>
                  </w:pPr>
                </w:p>
              </w:tc>
            </w:tr>
          </w:tbl>
          <w:p w14:paraId="24734469" w14:textId="77777777" w:rsidR="00E3740B" w:rsidRDefault="00E3740B" w:rsidP="00DF2C66">
            <w:pPr>
              <w:jc w:val="center"/>
            </w:pPr>
          </w:p>
        </w:tc>
      </w:tr>
      <w:tr w:rsidR="00E3740B" w:rsidRPr="00A55F37" w14:paraId="1D178B2C" w14:textId="77777777" w:rsidTr="00DF2C66">
        <w:tc>
          <w:tcPr>
            <w:tcW w:w="9062" w:type="dxa"/>
          </w:tcPr>
          <w:p w14:paraId="256185FD" w14:textId="77777777" w:rsidR="00E3740B" w:rsidRPr="00A55F37" w:rsidRDefault="00E3740B" w:rsidP="00DF2C66">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E3740B" w14:paraId="5042F4BE" w14:textId="77777777" w:rsidTr="00DF2C66">
              <w:tc>
                <w:tcPr>
                  <w:tcW w:w="6691" w:type="dxa"/>
                </w:tcPr>
                <w:p w14:paraId="295E0BC2" w14:textId="77777777" w:rsidR="00E3740B" w:rsidRPr="00A55F37" w:rsidRDefault="00E3740B" w:rsidP="00DF2C66">
                  <w:pPr>
                    <w:jc w:val="center"/>
                  </w:pPr>
                  <w:r w:rsidRPr="00A55F37">
                    <w:t>OPIS POSLOVA I ZADATAKA</w:t>
                  </w:r>
                </w:p>
              </w:tc>
              <w:tc>
                <w:tcPr>
                  <w:tcW w:w="2268" w:type="dxa"/>
                </w:tcPr>
                <w:p w14:paraId="17F5EAF2" w14:textId="77777777" w:rsidR="00E3740B" w:rsidRDefault="00E3740B" w:rsidP="00DF2C66">
                  <w:pPr>
                    <w:jc w:val="center"/>
                    <w:rPr>
                      <w:b/>
                      <w:bCs/>
                    </w:rPr>
                  </w:pPr>
                  <w:r>
                    <w:t>Približan postotak  vremena potreban za obavljanje pojedinog posla</w:t>
                  </w:r>
                </w:p>
              </w:tc>
            </w:tr>
          </w:tbl>
          <w:p w14:paraId="33B40B05" w14:textId="77777777" w:rsidR="00E3740B" w:rsidRPr="00A55F37" w:rsidRDefault="00E3740B" w:rsidP="00DF2C66">
            <w:pPr>
              <w:jc w:val="center"/>
              <w:rPr>
                <w:b/>
                <w:bCs/>
              </w:rPr>
            </w:pPr>
          </w:p>
        </w:tc>
      </w:tr>
      <w:tr w:rsidR="00E3740B" w14:paraId="3DC7E916" w14:textId="77777777" w:rsidTr="00DF2C66">
        <w:tc>
          <w:tcPr>
            <w:tcW w:w="9062" w:type="dxa"/>
          </w:tcPr>
          <w:tbl>
            <w:tblPr>
              <w:tblStyle w:val="Reetkatablice"/>
              <w:tblW w:w="8959" w:type="dxa"/>
              <w:tblLook w:val="04A0" w:firstRow="1" w:lastRow="0" w:firstColumn="1" w:lastColumn="0" w:noHBand="0" w:noVBand="1"/>
            </w:tblPr>
            <w:tblGrid>
              <w:gridCol w:w="6691"/>
              <w:gridCol w:w="2268"/>
            </w:tblGrid>
            <w:tr w:rsidR="00E3740B" w:rsidRPr="000701B6" w14:paraId="37B61262" w14:textId="77777777" w:rsidTr="00DF2C66">
              <w:tc>
                <w:tcPr>
                  <w:tcW w:w="6691" w:type="dxa"/>
                </w:tcPr>
                <w:p w14:paraId="07DE3C48" w14:textId="026ACE49" w:rsidR="00E3740B" w:rsidRDefault="000D1779" w:rsidP="00A9144B">
                  <w:pPr>
                    <w:pStyle w:val="Odlomakpopisa"/>
                    <w:numPr>
                      <w:ilvl w:val="0"/>
                      <w:numId w:val="12"/>
                    </w:numPr>
                    <w:jc w:val="both"/>
                  </w:pPr>
                  <w:r w:rsidRPr="001D7B59">
                    <w:t>obavlja financijske poslove vezane uz unos ulaznih faktura i transfera, knjiženje rashoda, plaćanje računa Općine putem interneta</w:t>
                  </w:r>
                </w:p>
                <w:p w14:paraId="4A02AF20" w14:textId="77777777" w:rsidR="002C614C" w:rsidRDefault="002C614C" w:rsidP="00A9144B">
                  <w:pPr>
                    <w:pStyle w:val="Odlomakpopisa"/>
                    <w:numPr>
                      <w:ilvl w:val="0"/>
                      <w:numId w:val="12"/>
                    </w:numPr>
                    <w:jc w:val="both"/>
                  </w:pPr>
                  <w:r>
                    <w:t>u</w:t>
                  </w:r>
                  <w:r w:rsidRPr="002C614C">
                    <w:t>pravlja plaćanjima računa Općine putem interneta</w:t>
                  </w:r>
                </w:p>
                <w:p w14:paraId="2935FCE5" w14:textId="77777777" w:rsidR="002C614C" w:rsidRDefault="002C614C" w:rsidP="00A9144B">
                  <w:pPr>
                    <w:pStyle w:val="Odlomakpopisa"/>
                    <w:numPr>
                      <w:ilvl w:val="0"/>
                      <w:numId w:val="12"/>
                    </w:numPr>
                    <w:jc w:val="both"/>
                  </w:pPr>
                  <w:r w:rsidRPr="002C614C">
                    <w:t>vrši kontrolu namjenskog korištenja sredstava, brine o prilivu sredstava u proračun i plaćanju dospjelih obveza</w:t>
                  </w:r>
                </w:p>
                <w:p w14:paraId="37867DB0" w14:textId="77777777" w:rsidR="002C614C" w:rsidRDefault="002C614C" w:rsidP="00A9144B">
                  <w:pPr>
                    <w:pStyle w:val="Odlomakpopisa"/>
                    <w:numPr>
                      <w:ilvl w:val="0"/>
                      <w:numId w:val="12"/>
                    </w:numPr>
                    <w:jc w:val="both"/>
                  </w:pPr>
                  <w:r w:rsidRPr="002C614C">
                    <w:t xml:space="preserve">obavlja poslove likvidature, </w:t>
                  </w:r>
                  <w:proofErr w:type="spellStart"/>
                  <w:r w:rsidRPr="002C614C">
                    <w:t>preknjižavanja</w:t>
                  </w:r>
                  <w:proofErr w:type="spellEnd"/>
                  <w:r w:rsidRPr="002C614C">
                    <w:t xml:space="preserve"> u likvidaturi i financijama te ostali poslovi u likvidaturi</w:t>
                  </w:r>
                </w:p>
                <w:p w14:paraId="0B596487" w14:textId="77777777" w:rsidR="002C614C" w:rsidRDefault="002C614C" w:rsidP="00A9144B">
                  <w:pPr>
                    <w:pStyle w:val="Odlomakpopisa"/>
                    <w:numPr>
                      <w:ilvl w:val="0"/>
                      <w:numId w:val="12"/>
                    </w:numPr>
                    <w:jc w:val="both"/>
                  </w:pPr>
                  <w:r w:rsidRPr="002C614C">
                    <w:t>vrši knjiženje rashoda u financijama te knjiženja temeljnica, obavlja poslove vezane uz kompenzacije, izrađuje cesije te sudjeluje u izradi ostale planske i financijske dokumentacije</w:t>
                  </w:r>
                </w:p>
                <w:p w14:paraId="4D282D2B" w14:textId="77777777" w:rsidR="00F90C54" w:rsidRDefault="00F90C54" w:rsidP="00A9144B">
                  <w:pPr>
                    <w:pStyle w:val="Odlomakpopisa"/>
                    <w:numPr>
                      <w:ilvl w:val="0"/>
                      <w:numId w:val="12"/>
                    </w:numPr>
                    <w:jc w:val="both"/>
                  </w:pPr>
                  <w:r w:rsidRPr="00F90C54">
                    <w:t xml:space="preserve">vodi blagajnu i blagajničko poslovanje  </w:t>
                  </w:r>
                </w:p>
                <w:p w14:paraId="50123708" w14:textId="77777777" w:rsidR="00F90C54" w:rsidRDefault="00F90C54" w:rsidP="00A9144B">
                  <w:pPr>
                    <w:pStyle w:val="Odlomakpopisa"/>
                    <w:numPr>
                      <w:ilvl w:val="0"/>
                      <w:numId w:val="12"/>
                    </w:numPr>
                    <w:jc w:val="both"/>
                  </w:pPr>
                  <w:r w:rsidRPr="00F90C54">
                    <w:t>sudjeluje u  poslovima obračuna i isplate troškova prisustvovanja na sjednicama nazočnim članovima Općinskog vijeća i njihovih radnih tijela, nazočnim zaposlenicima Općine, te o istima vodi evidenciju</w:t>
                  </w:r>
                </w:p>
                <w:p w14:paraId="38A0E12B" w14:textId="77777777" w:rsidR="00F90C54" w:rsidRDefault="00F90C54" w:rsidP="00A9144B">
                  <w:pPr>
                    <w:pStyle w:val="Odlomakpopisa"/>
                    <w:numPr>
                      <w:ilvl w:val="0"/>
                      <w:numId w:val="12"/>
                    </w:numPr>
                    <w:jc w:val="both"/>
                  </w:pPr>
                  <w:r w:rsidRPr="00F90C54">
                    <w:t>obavlja poslove vezane uz zakup poslovnog prostora</w:t>
                  </w:r>
                </w:p>
                <w:p w14:paraId="2387B66C" w14:textId="77777777" w:rsidR="00F90C54" w:rsidRDefault="00F90C54" w:rsidP="00A9144B">
                  <w:pPr>
                    <w:pStyle w:val="Odlomakpopisa"/>
                    <w:numPr>
                      <w:ilvl w:val="0"/>
                      <w:numId w:val="12"/>
                    </w:numPr>
                    <w:jc w:val="both"/>
                  </w:pPr>
                  <w:r w:rsidRPr="00F90C54">
                    <w:t>vrši poslove slanja i kreiranja uplatnica za dječji vrtić</w:t>
                  </w:r>
                </w:p>
                <w:p w14:paraId="091CDDB6" w14:textId="77777777" w:rsidR="00F90C54" w:rsidRDefault="00F90C54" w:rsidP="00A9144B">
                  <w:pPr>
                    <w:pStyle w:val="Odlomakpopisa"/>
                    <w:numPr>
                      <w:ilvl w:val="0"/>
                      <w:numId w:val="12"/>
                    </w:numPr>
                    <w:jc w:val="both"/>
                  </w:pPr>
                  <w:r>
                    <w:t>organizira i nadzire poslove obračuna naknade članovima predstavničkih i izvršnih tijela, autorskih honorara te ostalih naknada za isplatu korisnicima proračunskih sredstava te ugovora o djelu, obručna place i drugih primanja službenika i namještenika kao i obračuna po osnovi ugovora o povremenom radu (ugovor o djelu i sl. )</w:t>
                  </w:r>
                </w:p>
                <w:p w14:paraId="700AF803" w14:textId="12C67C4C" w:rsidR="00F90C54" w:rsidRDefault="00A475B4" w:rsidP="00A9144B">
                  <w:pPr>
                    <w:pStyle w:val="Odlomakpopisa"/>
                    <w:numPr>
                      <w:ilvl w:val="0"/>
                      <w:numId w:val="12"/>
                    </w:numPr>
                    <w:jc w:val="both"/>
                  </w:pPr>
                  <w:r>
                    <w:t>kontrola i obračun putnih naloga</w:t>
                  </w:r>
                </w:p>
                <w:p w14:paraId="356B4959" w14:textId="46E233F5" w:rsidR="00F90C54" w:rsidRDefault="00F90C54" w:rsidP="00A9144B">
                  <w:pPr>
                    <w:pStyle w:val="Odlomakpopisa"/>
                    <w:numPr>
                      <w:ilvl w:val="0"/>
                      <w:numId w:val="12"/>
                    </w:numPr>
                    <w:jc w:val="both"/>
                  </w:pPr>
                  <w:r w:rsidRPr="00F90C54">
                    <w:t>vrši poslove slanja opomena proračunskim dužnicima te naplatu i prisilnu naplatu komunalnog doprinosa, najmova te ostalih potraživanja Općine</w:t>
                  </w:r>
                </w:p>
                <w:p w14:paraId="2B42CDFC" w14:textId="116CC9F8" w:rsidR="00A9144B" w:rsidRPr="000701B6" w:rsidRDefault="00A9144B" w:rsidP="00A9144B">
                  <w:pPr>
                    <w:pStyle w:val="Odlomakpopisa"/>
                    <w:numPr>
                      <w:ilvl w:val="0"/>
                      <w:numId w:val="12"/>
                    </w:numPr>
                    <w:jc w:val="both"/>
                  </w:pPr>
                  <w:r w:rsidRPr="00A9144B">
                    <w:t>sudjeluje u obavljanju poslova s proračunskim i izvan proračunskim korisnicima</w:t>
                  </w:r>
                </w:p>
              </w:tc>
              <w:tc>
                <w:tcPr>
                  <w:tcW w:w="2268" w:type="dxa"/>
                </w:tcPr>
                <w:p w14:paraId="3CE4FC76" w14:textId="3C4A745C" w:rsidR="00E3740B" w:rsidRPr="000701B6" w:rsidRDefault="00F90C54" w:rsidP="006E50A7">
                  <w:pPr>
                    <w:jc w:val="center"/>
                  </w:pPr>
                  <w:r>
                    <w:t>40</w:t>
                  </w:r>
                </w:p>
              </w:tc>
            </w:tr>
            <w:tr w:rsidR="00F90C54" w:rsidRPr="000701B6" w14:paraId="53DA54D9" w14:textId="77777777" w:rsidTr="00DF2C66">
              <w:tc>
                <w:tcPr>
                  <w:tcW w:w="6691" w:type="dxa"/>
                </w:tcPr>
                <w:p w14:paraId="63043F76" w14:textId="77777777" w:rsidR="00F90C54" w:rsidRDefault="00F90C54" w:rsidP="00A9144B">
                  <w:pPr>
                    <w:pStyle w:val="Odlomakpopisa"/>
                    <w:numPr>
                      <w:ilvl w:val="0"/>
                      <w:numId w:val="13"/>
                    </w:numPr>
                    <w:jc w:val="both"/>
                  </w:pPr>
                  <w:r w:rsidRPr="001D7B59">
                    <w:t>izrađuje izvješća o danim zajmovima i primljenim otplatama,</w:t>
                  </w:r>
                </w:p>
                <w:p w14:paraId="5EEC196F" w14:textId="35037D51" w:rsidR="00F90C54" w:rsidRPr="000701B6" w:rsidRDefault="00F90C54" w:rsidP="00A9144B">
                  <w:pPr>
                    <w:pStyle w:val="Odlomakpopisa"/>
                    <w:numPr>
                      <w:ilvl w:val="0"/>
                      <w:numId w:val="12"/>
                    </w:numPr>
                    <w:jc w:val="both"/>
                  </w:pPr>
                  <w:r w:rsidRPr="002C614C">
                    <w:t>vrši plaćanje anuiteta po kreditima kao i usklađivanje kartica sa PP-a</w:t>
                  </w:r>
                </w:p>
              </w:tc>
              <w:tc>
                <w:tcPr>
                  <w:tcW w:w="2268" w:type="dxa"/>
                </w:tcPr>
                <w:p w14:paraId="22989D61" w14:textId="13A9D8AF" w:rsidR="00F90C54" w:rsidRPr="000701B6" w:rsidRDefault="00F90C54" w:rsidP="006E50A7">
                  <w:pPr>
                    <w:jc w:val="center"/>
                  </w:pPr>
                  <w:r>
                    <w:t>10</w:t>
                  </w:r>
                </w:p>
              </w:tc>
            </w:tr>
            <w:tr w:rsidR="00A9144B" w:rsidRPr="000701B6" w14:paraId="23F3D936" w14:textId="77777777" w:rsidTr="00DF2C66">
              <w:tc>
                <w:tcPr>
                  <w:tcW w:w="6691" w:type="dxa"/>
                </w:tcPr>
                <w:p w14:paraId="0E91B809" w14:textId="1BAFF035" w:rsidR="00A9144B" w:rsidRDefault="00A9144B" w:rsidP="00A9144B">
                  <w:pPr>
                    <w:pStyle w:val="Odlomakpopisa"/>
                    <w:numPr>
                      <w:ilvl w:val="0"/>
                      <w:numId w:val="13"/>
                    </w:numPr>
                    <w:jc w:val="both"/>
                  </w:pPr>
                  <w:r w:rsidRPr="00A9144B">
                    <w:t>sudjeluje u izradi proračuna kao i svim njegovim izmjenama</w:t>
                  </w:r>
                </w:p>
                <w:p w14:paraId="59AC1AA2" w14:textId="77777777" w:rsidR="00A9144B" w:rsidRDefault="00A9144B" w:rsidP="00A9144B">
                  <w:pPr>
                    <w:pStyle w:val="Odlomakpopisa"/>
                    <w:numPr>
                      <w:ilvl w:val="0"/>
                      <w:numId w:val="13"/>
                    </w:numPr>
                    <w:jc w:val="both"/>
                  </w:pPr>
                  <w:r w:rsidRPr="001D7B59">
                    <w:t>izrađuje financijske izvještaje, godišnji, polugodišnji i tromjesečni izvještaj o izvršenju proračuna</w:t>
                  </w:r>
                </w:p>
                <w:p w14:paraId="22EFDE5C" w14:textId="77777777" w:rsidR="00A9144B" w:rsidRDefault="00A9144B" w:rsidP="00A9144B">
                  <w:pPr>
                    <w:pStyle w:val="Odlomakpopisa"/>
                    <w:numPr>
                      <w:ilvl w:val="0"/>
                      <w:numId w:val="13"/>
                    </w:numPr>
                    <w:jc w:val="both"/>
                  </w:pPr>
                  <w:r w:rsidRPr="002C614C">
                    <w:lastRenderedPageBreak/>
                    <w:t>obavlja aktivnosti vezane uz upitnik o fiskalnoj odgovornosti</w:t>
                  </w:r>
                </w:p>
                <w:p w14:paraId="79F5F506" w14:textId="142F0D59" w:rsidR="00ED3D8A" w:rsidRPr="000701B6" w:rsidRDefault="00ED3D8A" w:rsidP="00A9144B">
                  <w:pPr>
                    <w:pStyle w:val="Odlomakpopisa"/>
                    <w:numPr>
                      <w:ilvl w:val="0"/>
                      <w:numId w:val="13"/>
                    </w:numPr>
                    <w:jc w:val="both"/>
                  </w:pPr>
                  <w:r w:rsidRPr="00ED3D8A">
                    <w:t>obavlja poslove vezane uz izradu izvješća o nepravilnostima</w:t>
                  </w:r>
                </w:p>
              </w:tc>
              <w:tc>
                <w:tcPr>
                  <w:tcW w:w="2268" w:type="dxa"/>
                </w:tcPr>
                <w:p w14:paraId="6BC5F278" w14:textId="5976CDCC" w:rsidR="00A9144B" w:rsidRPr="000701B6" w:rsidRDefault="00A9144B" w:rsidP="006E50A7">
                  <w:pPr>
                    <w:jc w:val="center"/>
                  </w:pPr>
                  <w:r>
                    <w:lastRenderedPageBreak/>
                    <w:t>20</w:t>
                  </w:r>
                </w:p>
              </w:tc>
            </w:tr>
            <w:tr w:rsidR="00A9144B" w:rsidRPr="000701B6" w14:paraId="50CDE069" w14:textId="77777777" w:rsidTr="00DF2C66">
              <w:tc>
                <w:tcPr>
                  <w:tcW w:w="6691" w:type="dxa"/>
                </w:tcPr>
                <w:p w14:paraId="53CC40B0" w14:textId="77777777" w:rsidR="00A9144B" w:rsidRDefault="00A9144B" w:rsidP="00A9144B">
                  <w:pPr>
                    <w:pStyle w:val="Odlomakpopisa"/>
                    <w:numPr>
                      <w:ilvl w:val="0"/>
                      <w:numId w:val="13"/>
                    </w:numPr>
                    <w:jc w:val="both"/>
                  </w:pPr>
                  <w:r w:rsidRPr="002C614C">
                    <w:t>vodi godišnji popis materijalne i nematerijalne imovine</w:t>
                  </w:r>
                </w:p>
                <w:p w14:paraId="5CE0AA95" w14:textId="5DDA85C3" w:rsidR="00A9144B" w:rsidRPr="000701B6" w:rsidRDefault="00A9144B" w:rsidP="00A9144B">
                  <w:pPr>
                    <w:pStyle w:val="Odlomakpopisa"/>
                    <w:numPr>
                      <w:ilvl w:val="0"/>
                      <w:numId w:val="13"/>
                    </w:numPr>
                    <w:jc w:val="both"/>
                  </w:pPr>
                  <w:r w:rsidRPr="00F90C54">
                    <w:t>izrađuje  izvješća o investicijama u zaštitu okoliša (IDU-OK) te godišnjeg izvještaja o investicijama u dugotrajnu imovinu</w:t>
                  </w:r>
                </w:p>
              </w:tc>
              <w:tc>
                <w:tcPr>
                  <w:tcW w:w="2268" w:type="dxa"/>
                </w:tcPr>
                <w:p w14:paraId="31FCF849" w14:textId="7CC1439F" w:rsidR="00A9144B" w:rsidRPr="000701B6" w:rsidRDefault="00A9144B" w:rsidP="006E50A7">
                  <w:pPr>
                    <w:jc w:val="center"/>
                  </w:pPr>
                  <w:r>
                    <w:t>10</w:t>
                  </w:r>
                </w:p>
              </w:tc>
            </w:tr>
            <w:tr w:rsidR="00A9144B" w:rsidRPr="000701B6" w14:paraId="4F1E6220" w14:textId="77777777" w:rsidTr="00DF2C66">
              <w:tc>
                <w:tcPr>
                  <w:tcW w:w="6691" w:type="dxa"/>
                </w:tcPr>
                <w:p w14:paraId="0526F876" w14:textId="0F976635" w:rsidR="00A9144B" w:rsidRPr="000701B6" w:rsidRDefault="00A9144B" w:rsidP="00A9144B">
                  <w:pPr>
                    <w:pStyle w:val="Odlomakpopisa"/>
                    <w:numPr>
                      <w:ilvl w:val="0"/>
                      <w:numId w:val="13"/>
                    </w:numPr>
                    <w:jc w:val="both"/>
                  </w:pPr>
                  <w:r w:rsidRPr="00F90C54">
                    <w:t>sudjeluje u organizaciji i pripremi sjednica općinskog vijeća</w:t>
                  </w:r>
                </w:p>
              </w:tc>
              <w:tc>
                <w:tcPr>
                  <w:tcW w:w="2268" w:type="dxa"/>
                </w:tcPr>
                <w:p w14:paraId="431671F3" w14:textId="1E75B565" w:rsidR="00A9144B" w:rsidRPr="000701B6" w:rsidRDefault="00A9144B" w:rsidP="006E50A7">
                  <w:pPr>
                    <w:jc w:val="center"/>
                  </w:pPr>
                  <w:r>
                    <w:t>10</w:t>
                  </w:r>
                </w:p>
              </w:tc>
            </w:tr>
            <w:tr w:rsidR="00A9144B" w:rsidRPr="000701B6" w14:paraId="41895F37" w14:textId="77777777" w:rsidTr="00DF2C66">
              <w:tc>
                <w:tcPr>
                  <w:tcW w:w="6691" w:type="dxa"/>
                </w:tcPr>
                <w:p w14:paraId="5BA74036" w14:textId="746FE23A" w:rsidR="00A9144B" w:rsidRPr="000701B6" w:rsidRDefault="00A9144B" w:rsidP="00A9144B">
                  <w:pPr>
                    <w:pStyle w:val="Odlomakpopisa"/>
                    <w:numPr>
                      <w:ilvl w:val="0"/>
                      <w:numId w:val="13"/>
                    </w:numPr>
                    <w:jc w:val="both"/>
                  </w:pPr>
                  <w:r w:rsidRPr="00F90C54">
                    <w:t>obavlja poslova praćenja i distribuciju  e-pošte domene lokve.hr</w:t>
                  </w:r>
                </w:p>
              </w:tc>
              <w:tc>
                <w:tcPr>
                  <w:tcW w:w="2268" w:type="dxa"/>
                </w:tcPr>
                <w:p w14:paraId="3A57489C" w14:textId="4C16C397" w:rsidR="00A9144B" w:rsidRPr="000701B6" w:rsidRDefault="00A9144B" w:rsidP="006E50A7">
                  <w:pPr>
                    <w:jc w:val="center"/>
                  </w:pPr>
                  <w:r>
                    <w:t>5</w:t>
                  </w:r>
                </w:p>
              </w:tc>
            </w:tr>
            <w:tr w:rsidR="00A9144B" w:rsidRPr="000701B6" w14:paraId="37ADB73D" w14:textId="77777777" w:rsidTr="004244ED">
              <w:trPr>
                <w:trHeight w:val="458"/>
              </w:trPr>
              <w:tc>
                <w:tcPr>
                  <w:tcW w:w="6691" w:type="dxa"/>
                </w:tcPr>
                <w:p w14:paraId="4E1692F4" w14:textId="446D1D4C" w:rsidR="00A9144B" w:rsidRPr="000701B6" w:rsidRDefault="00A9144B" w:rsidP="00A9144B">
                  <w:pPr>
                    <w:pStyle w:val="Odlomakpopisa"/>
                    <w:numPr>
                      <w:ilvl w:val="0"/>
                      <w:numId w:val="13"/>
                    </w:numPr>
                    <w:autoSpaceDE w:val="0"/>
                    <w:autoSpaceDN w:val="0"/>
                    <w:adjustRightInd w:val="0"/>
                    <w:jc w:val="both"/>
                  </w:pPr>
                  <w:r w:rsidRPr="00F90C54">
                    <w:t>obavlja i druge poslove koje mu povjeri pročelnik</w:t>
                  </w:r>
                </w:p>
              </w:tc>
              <w:tc>
                <w:tcPr>
                  <w:tcW w:w="2268" w:type="dxa"/>
                </w:tcPr>
                <w:p w14:paraId="5310698A" w14:textId="748B186A" w:rsidR="00A9144B" w:rsidRPr="000701B6" w:rsidRDefault="00A9144B" w:rsidP="006E50A7">
                  <w:pPr>
                    <w:jc w:val="center"/>
                  </w:pPr>
                  <w:r>
                    <w:t>5</w:t>
                  </w:r>
                </w:p>
              </w:tc>
            </w:tr>
          </w:tbl>
          <w:p w14:paraId="0C769F3F" w14:textId="77777777" w:rsidR="00E3740B" w:rsidRPr="000701B6" w:rsidRDefault="00E3740B" w:rsidP="00DF2C66"/>
        </w:tc>
      </w:tr>
      <w:tr w:rsidR="00E3740B" w:rsidRPr="000C3279" w14:paraId="6FB10619" w14:textId="77777777" w:rsidTr="00DF2C66">
        <w:tc>
          <w:tcPr>
            <w:tcW w:w="9062" w:type="dxa"/>
          </w:tcPr>
          <w:p w14:paraId="46100588" w14:textId="77777777" w:rsidR="00E3740B" w:rsidRPr="000C3279" w:rsidRDefault="00E3740B" w:rsidP="00DF2C66">
            <w:pPr>
              <w:jc w:val="center"/>
              <w:rPr>
                <w:b/>
                <w:bCs/>
              </w:rPr>
            </w:pPr>
            <w:r>
              <w:rPr>
                <w:b/>
                <w:bCs/>
              </w:rPr>
              <w:lastRenderedPageBreak/>
              <w:t>Opis razine standardnih mjerila za klasifikaciju radnih mjesta</w:t>
            </w:r>
          </w:p>
        </w:tc>
      </w:tr>
      <w:tr w:rsidR="00E3740B" w14:paraId="0B1333BC" w14:textId="77777777" w:rsidTr="00DF2C66">
        <w:tc>
          <w:tcPr>
            <w:tcW w:w="9062" w:type="dxa"/>
          </w:tcPr>
          <w:tbl>
            <w:tblPr>
              <w:tblStyle w:val="Reetkatablice"/>
              <w:tblW w:w="8967" w:type="dxa"/>
              <w:tblLook w:val="04A0" w:firstRow="1" w:lastRow="0" w:firstColumn="1" w:lastColumn="0" w:noHBand="0" w:noVBand="1"/>
            </w:tblPr>
            <w:tblGrid>
              <w:gridCol w:w="3148"/>
              <w:gridCol w:w="5819"/>
            </w:tblGrid>
            <w:tr w:rsidR="00E3740B" w14:paraId="53AF0047" w14:textId="77777777" w:rsidTr="00DF2C66">
              <w:trPr>
                <w:trHeight w:val="282"/>
              </w:trPr>
              <w:tc>
                <w:tcPr>
                  <w:tcW w:w="3148" w:type="dxa"/>
                </w:tcPr>
                <w:p w14:paraId="7543E929" w14:textId="77777777" w:rsidR="00E3740B" w:rsidRDefault="00E3740B" w:rsidP="00DF2C66">
                  <w:r>
                    <w:t>STRUČNO ZNANJE</w:t>
                  </w:r>
                </w:p>
              </w:tc>
              <w:tc>
                <w:tcPr>
                  <w:tcW w:w="5819" w:type="dxa"/>
                </w:tcPr>
                <w:p w14:paraId="4954C24E" w14:textId="73A466FA" w:rsidR="00E3740B" w:rsidRPr="00C10DC0" w:rsidRDefault="000D588E" w:rsidP="00DF2C66">
                  <w:r w:rsidRPr="001D7B59">
                    <w:rPr>
                      <w:b/>
                    </w:rPr>
                    <w:t>Sveučilišni prvostupnik</w:t>
                  </w:r>
                  <w:r w:rsidRPr="001D7B59">
                    <w:t xml:space="preserve"> ili stručni prvostupnik (odnosno po ranijim propisima viša stručna sprema) ekonomskog smjera, </w:t>
                  </w:r>
                  <w:r w:rsidRPr="001D7B59">
                    <w:rPr>
                      <w:b/>
                    </w:rPr>
                    <w:t>jedna godina radnog iskustva</w:t>
                  </w:r>
                  <w:r w:rsidRPr="001D7B59">
                    <w:t xml:space="preserve"> na odgovarajućim poslovima i državni ispit</w:t>
                  </w:r>
                </w:p>
              </w:tc>
            </w:tr>
            <w:tr w:rsidR="00E3740B" w14:paraId="15722E03" w14:textId="77777777" w:rsidTr="00DF2C66">
              <w:trPr>
                <w:trHeight w:val="848"/>
              </w:trPr>
              <w:tc>
                <w:tcPr>
                  <w:tcW w:w="3148" w:type="dxa"/>
                </w:tcPr>
                <w:p w14:paraId="7BAA8ABE" w14:textId="77777777" w:rsidR="00E3740B" w:rsidRDefault="00E3740B" w:rsidP="00DF2C66">
                  <w:r>
                    <w:t>STUPANJ SLOŽENOSTI POSLA</w:t>
                  </w:r>
                </w:p>
              </w:tc>
              <w:tc>
                <w:tcPr>
                  <w:tcW w:w="5819" w:type="dxa"/>
                </w:tcPr>
                <w:p w14:paraId="58998AE4" w14:textId="321F389E" w:rsidR="00E3740B" w:rsidRPr="00F04A65" w:rsidRDefault="000D588E"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color w:val="000000"/>
                      <w:sz w:val="24"/>
                      <w:szCs w:val="24"/>
                      <w:shd w:val="clear" w:color="auto" w:fill="FFFFFF"/>
                    </w:rPr>
                    <w:t>Stupanj složenosti posla</w:t>
                  </w:r>
                  <w:r w:rsidRPr="001D7B59">
                    <w:rPr>
                      <w:rFonts w:ascii="Times New Roman" w:hAnsi="Times New Roman" w:cs="Times New Roman"/>
                      <w:color w:val="000000"/>
                      <w:sz w:val="24"/>
                      <w:szCs w:val="24"/>
                      <w:shd w:val="clear" w:color="auto" w:fill="FFFFFF"/>
                    </w:rPr>
                    <w:t xml:space="preserve"> koji uključuje složene poslove više razine međusobno povezanih različitih zadaća u čijem rješavanju se primjenjuje određen broj propisanih postupaka, utvrđenih metoda rada ili stručnih tehnika</w:t>
                  </w:r>
                </w:p>
              </w:tc>
            </w:tr>
            <w:tr w:rsidR="00E3740B" w14:paraId="15C548D0" w14:textId="77777777" w:rsidTr="00DF2C66">
              <w:trPr>
                <w:trHeight w:val="270"/>
              </w:trPr>
              <w:tc>
                <w:tcPr>
                  <w:tcW w:w="3148" w:type="dxa"/>
                </w:tcPr>
                <w:p w14:paraId="585BF31E" w14:textId="77777777" w:rsidR="00E3740B" w:rsidRDefault="00E3740B" w:rsidP="00DF2C66">
                  <w:r>
                    <w:t>STUPANJ SAMOSTALNOSTI</w:t>
                  </w:r>
                </w:p>
              </w:tc>
              <w:tc>
                <w:tcPr>
                  <w:tcW w:w="5819" w:type="dxa"/>
                </w:tcPr>
                <w:p w14:paraId="5A8AB16B" w14:textId="2A33F3D1" w:rsidR="00E3740B" w:rsidRPr="000B45BD" w:rsidRDefault="000D588E"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color w:val="000000"/>
                      <w:sz w:val="24"/>
                      <w:szCs w:val="24"/>
                      <w:shd w:val="clear" w:color="auto" w:fill="FFFFFF"/>
                    </w:rPr>
                    <w:t>Stupanj samostalnosti</w:t>
                  </w:r>
                  <w:r w:rsidRPr="001D7B59">
                    <w:rPr>
                      <w:rFonts w:ascii="Times New Roman" w:hAnsi="Times New Roman" w:cs="Times New Roman"/>
                      <w:color w:val="000000"/>
                      <w:sz w:val="24"/>
                      <w:szCs w:val="24"/>
                      <w:shd w:val="clear" w:color="auto" w:fill="FFFFFF"/>
                    </w:rPr>
                    <w:t xml:space="preserve"> koji je ograničen povremenim nadzorom i uputama od strane nadređenog službenika</w:t>
                  </w:r>
                </w:p>
              </w:tc>
            </w:tr>
            <w:tr w:rsidR="00E3740B" w14:paraId="7C2C4E14" w14:textId="77777777" w:rsidTr="00DF2C66">
              <w:trPr>
                <w:trHeight w:val="282"/>
              </w:trPr>
              <w:tc>
                <w:tcPr>
                  <w:tcW w:w="3148" w:type="dxa"/>
                </w:tcPr>
                <w:p w14:paraId="4C871F77" w14:textId="77777777" w:rsidR="00E3740B" w:rsidRDefault="00E3740B" w:rsidP="00DF2C66">
                  <w:r>
                    <w:t>STUPANJ ODGOVORNOSTI</w:t>
                  </w:r>
                </w:p>
              </w:tc>
              <w:tc>
                <w:tcPr>
                  <w:tcW w:w="5819" w:type="dxa"/>
                </w:tcPr>
                <w:p w14:paraId="76CEF224" w14:textId="73EA4247" w:rsidR="00E3740B" w:rsidRPr="009B7C12" w:rsidRDefault="000D588E"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color w:val="000000"/>
                      <w:sz w:val="24"/>
                      <w:szCs w:val="24"/>
                      <w:shd w:val="clear" w:color="auto" w:fill="FFFFFF"/>
                    </w:rPr>
                    <w:t>Stupanj odgovornosti</w:t>
                  </w:r>
                  <w:r w:rsidRPr="001D7B59">
                    <w:rPr>
                      <w:rFonts w:ascii="Times New Roman" w:hAnsi="Times New Roman" w:cs="Times New Roman"/>
                      <w:color w:val="000000"/>
                      <w:sz w:val="24"/>
                      <w:szCs w:val="24"/>
                      <w:shd w:val="clear" w:color="auto" w:fill="FFFFFF"/>
                    </w:rPr>
                    <w:t xml:space="preserve"> koji uključuje odgovornost za materijalne resurse s kojima službenik radi, te ispravnu primjenu  postupaka, metoda rada i stručnih tehnika</w:t>
                  </w:r>
                </w:p>
              </w:tc>
            </w:tr>
            <w:tr w:rsidR="00E3740B" w14:paraId="52D74E86" w14:textId="77777777" w:rsidTr="00DF2C66">
              <w:trPr>
                <w:trHeight w:val="282"/>
              </w:trPr>
              <w:tc>
                <w:tcPr>
                  <w:tcW w:w="3148" w:type="dxa"/>
                </w:tcPr>
                <w:p w14:paraId="4ABC50F9" w14:textId="77777777" w:rsidR="00E3740B" w:rsidRDefault="00E3740B" w:rsidP="00DF2C66">
                  <w:r>
                    <w:t>STALNA STRUČNA KOMUNIKACIJA</w:t>
                  </w:r>
                </w:p>
              </w:tc>
              <w:tc>
                <w:tcPr>
                  <w:tcW w:w="5819" w:type="dxa"/>
                </w:tcPr>
                <w:p w14:paraId="357B361A" w14:textId="43881A94" w:rsidR="00E3740B" w:rsidRDefault="000D588E" w:rsidP="00DF2C66">
                  <w:r w:rsidRPr="001D7B59">
                    <w:rPr>
                      <w:b/>
                      <w:color w:val="000000"/>
                      <w:shd w:val="clear" w:color="auto" w:fill="FFFFFF"/>
                    </w:rPr>
                    <w:t>Stupanj stručne komunikacije</w:t>
                  </w:r>
                  <w:r w:rsidRPr="001D7B59">
                    <w:rPr>
                      <w:color w:val="000000"/>
                      <w:shd w:val="clear" w:color="auto" w:fill="FFFFFF"/>
                    </w:rPr>
                    <w:t xml:space="preserve"> koji uključuje kontakte unutar upravnog tijela, a povremeno i izvan upravnog tijela, u prikupljanju ili razmjeni informacija</w:t>
                  </w:r>
                </w:p>
              </w:tc>
            </w:tr>
          </w:tbl>
          <w:p w14:paraId="28EC44AC" w14:textId="77777777" w:rsidR="00E3740B" w:rsidRDefault="00E3740B" w:rsidP="00DF2C66"/>
        </w:tc>
      </w:tr>
    </w:tbl>
    <w:p w14:paraId="09A0161F" w14:textId="767A1289" w:rsidR="00DF2C66" w:rsidRDefault="00DF2C66"/>
    <w:p w14:paraId="4426115F" w14:textId="0375503E" w:rsidR="00E20758" w:rsidRDefault="00E20758"/>
    <w:p w14:paraId="46940F1F" w14:textId="391505BC" w:rsidR="00E20758" w:rsidRDefault="00E20758"/>
    <w:p w14:paraId="7689BF3B" w14:textId="1D7A34A5" w:rsidR="00E20758" w:rsidRDefault="00E20758"/>
    <w:p w14:paraId="74425B4E" w14:textId="30B5B679" w:rsidR="00E20758" w:rsidRDefault="00E20758"/>
    <w:p w14:paraId="4626129A" w14:textId="3DA48532" w:rsidR="00E20758" w:rsidRDefault="00E20758"/>
    <w:p w14:paraId="6B96B48A" w14:textId="0F99091F" w:rsidR="00E20758" w:rsidRDefault="00E20758"/>
    <w:p w14:paraId="7CFFAED1" w14:textId="77E28FD8" w:rsidR="00E20758" w:rsidRDefault="00E20758"/>
    <w:p w14:paraId="49B53E7D" w14:textId="492B2657" w:rsidR="00E20758" w:rsidRDefault="00E20758"/>
    <w:p w14:paraId="176AA4C9" w14:textId="714069F0" w:rsidR="00E20758" w:rsidRDefault="00E20758"/>
    <w:p w14:paraId="4F2D21DC" w14:textId="1178D090" w:rsidR="00E20758" w:rsidRDefault="00E20758"/>
    <w:p w14:paraId="62E5DD68" w14:textId="276BC85B" w:rsidR="00E20758" w:rsidRDefault="00E20758"/>
    <w:p w14:paraId="3DBB0E69" w14:textId="4C24B25A" w:rsidR="00E20758" w:rsidRDefault="00E20758"/>
    <w:p w14:paraId="36DB093A" w14:textId="0BFDCA71" w:rsidR="00E20758" w:rsidRDefault="00E20758"/>
    <w:p w14:paraId="224C18C2" w14:textId="15EC25AA" w:rsidR="00E20758" w:rsidRDefault="00E20758"/>
    <w:p w14:paraId="1F6DB3D1" w14:textId="4E981039" w:rsidR="004B7A99" w:rsidRDefault="004B7A99"/>
    <w:p w14:paraId="3AB3367F" w14:textId="77777777" w:rsidR="004B7A99" w:rsidRDefault="004B7A99"/>
    <w:p w14:paraId="5686EBB0" w14:textId="77777777" w:rsidR="008E4866" w:rsidRDefault="008E4866"/>
    <w:p w14:paraId="19337EC5" w14:textId="6792FF44" w:rsidR="00E20758" w:rsidRDefault="00E20758"/>
    <w:p w14:paraId="0D57BA49" w14:textId="77777777" w:rsidR="00E20758" w:rsidRDefault="00E20758"/>
    <w:tbl>
      <w:tblPr>
        <w:tblStyle w:val="Reetkatablice"/>
        <w:tblW w:w="0" w:type="auto"/>
        <w:tblLook w:val="04A0" w:firstRow="1" w:lastRow="0" w:firstColumn="1" w:lastColumn="0" w:noHBand="0" w:noVBand="1"/>
      </w:tblPr>
      <w:tblGrid>
        <w:gridCol w:w="9062"/>
      </w:tblGrid>
      <w:tr w:rsidR="00DF2C66" w14:paraId="251B782A" w14:textId="77777777" w:rsidTr="00DF2C66">
        <w:tc>
          <w:tcPr>
            <w:tcW w:w="9062" w:type="dxa"/>
          </w:tcPr>
          <w:p w14:paraId="6AF365BE" w14:textId="324EDF27" w:rsidR="00DF2C66" w:rsidRPr="004A65FA" w:rsidRDefault="00E07292" w:rsidP="00DF2C66">
            <w:pPr>
              <w:pStyle w:val="Odlomakpopisa"/>
              <w:numPr>
                <w:ilvl w:val="0"/>
                <w:numId w:val="3"/>
              </w:numPr>
              <w:rPr>
                <w:b/>
                <w:bCs/>
              </w:rPr>
            </w:pPr>
            <w:bookmarkStart w:id="6" w:name="_Hlk62130544"/>
            <w:r w:rsidRPr="004A65FA">
              <w:rPr>
                <w:b/>
                <w:bCs/>
              </w:rPr>
              <w:lastRenderedPageBreak/>
              <w:t xml:space="preserve">REFERENT </w:t>
            </w:r>
            <w:r w:rsidR="00233018" w:rsidRPr="004A65FA">
              <w:rPr>
                <w:b/>
                <w:bCs/>
              </w:rPr>
              <w:t>ZA KOMUNALNE POSLOVE, PRAĆENJE STANJA U PROSTORU, GROBLJE I KOMUNALNI REDAR</w:t>
            </w:r>
          </w:p>
          <w:p w14:paraId="16931F10" w14:textId="77777777" w:rsidR="00DF2C66" w:rsidRDefault="00DF2C66" w:rsidP="00DF2C66">
            <w:pPr>
              <w:pStyle w:val="Odlomakpopisa"/>
            </w:pPr>
            <w:r>
              <w:t xml:space="preserve">                                                                                                            broj izvršitelja: 1</w:t>
            </w:r>
          </w:p>
        </w:tc>
      </w:tr>
      <w:tr w:rsidR="00DF2C66" w14:paraId="36FA844E" w14:textId="77777777" w:rsidTr="00DF2C66">
        <w:tc>
          <w:tcPr>
            <w:tcW w:w="9062" w:type="dxa"/>
          </w:tcPr>
          <w:p w14:paraId="29DDA472" w14:textId="77777777" w:rsidR="00DF2C66" w:rsidRPr="00843101" w:rsidRDefault="00DF2C66" w:rsidP="00DF2C66">
            <w:pPr>
              <w:jc w:val="center"/>
              <w:rPr>
                <w:b/>
                <w:bCs/>
              </w:rPr>
            </w:pPr>
            <w:r w:rsidRPr="00843101">
              <w:rPr>
                <w:b/>
                <w:bCs/>
              </w:rPr>
              <w:t>Osnovni podaci o radnom mjestu</w:t>
            </w:r>
          </w:p>
        </w:tc>
      </w:tr>
      <w:tr w:rsidR="00DF2C66" w14:paraId="4F5975A9" w14:textId="77777777" w:rsidTr="00DF2C66">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DF2C66" w14:paraId="6870DCDE" w14:textId="77777777" w:rsidTr="00DF2C66">
              <w:trPr>
                <w:trHeight w:val="276"/>
              </w:trPr>
              <w:tc>
                <w:tcPr>
                  <w:tcW w:w="2014" w:type="dxa"/>
                </w:tcPr>
                <w:p w14:paraId="43B2647A" w14:textId="77777777" w:rsidR="00DF2C66" w:rsidRDefault="00DF2C66" w:rsidP="00DF2C66">
                  <w:pPr>
                    <w:jc w:val="center"/>
                  </w:pPr>
                  <w:r>
                    <w:t>KATEGORIJA</w:t>
                  </w:r>
                </w:p>
              </w:tc>
              <w:tc>
                <w:tcPr>
                  <w:tcW w:w="2551" w:type="dxa"/>
                </w:tcPr>
                <w:p w14:paraId="2DC56261" w14:textId="77777777" w:rsidR="00DF2C66" w:rsidRDefault="00DF2C66" w:rsidP="00DF2C66">
                  <w:pPr>
                    <w:jc w:val="center"/>
                  </w:pPr>
                  <w:r>
                    <w:t>POTKATEGORIJA</w:t>
                  </w:r>
                </w:p>
              </w:tc>
              <w:tc>
                <w:tcPr>
                  <w:tcW w:w="2126" w:type="dxa"/>
                </w:tcPr>
                <w:p w14:paraId="085BF6B6" w14:textId="77777777" w:rsidR="00DF2C66" w:rsidRDefault="00DF2C66" w:rsidP="00DF2C66">
                  <w:pPr>
                    <w:jc w:val="center"/>
                  </w:pPr>
                  <w:r>
                    <w:t>RAZINA</w:t>
                  </w:r>
                </w:p>
              </w:tc>
              <w:tc>
                <w:tcPr>
                  <w:tcW w:w="2372" w:type="dxa"/>
                </w:tcPr>
                <w:p w14:paraId="4B1464EE" w14:textId="77777777" w:rsidR="00DF2C66" w:rsidRDefault="00DF2C66" w:rsidP="00DF2C66">
                  <w:pPr>
                    <w:jc w:val="center"/>
                  </w:pPr>
                  <w:r>
                    <w:t>KLASIFIKACIJSKI RANG</w:t>
                  </w:r>
                </w:p>
              </w:tc>
            </w:tr>
          </w:tbl>
          <w:p w14:paraId="4CD62BC1" w14:textId="77777777" w:rsidR="00DF2C66" w:rsidRDefault="00DF2C66" w:rsidP="00DF2C66">
            <w:pPr>
              <w:jc w:val="center"/>
            </w:pPr>
          </w:p>
        </w:tc>
      </w:tr>
      <w:tr w:rsidR="00DF2C66" w14:paraId="20314ECC" w14:textId="77777777" w:rsidTr="00DF2C66">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DF2C66" w14:paraId="276B8685" w14:textId="77777777" w:rsidTr="00DF2C66">
              <w:trPr>
                <w:trHeight w:val="402"/>
              </w:trPr>
              <w:tc>
                <w:tcPr>
                  <w:tcW w:w="2014" w:type="dxa"/>
                </w:tcPr>
                <w:p w14:paraId="3603B979" w14:textId="2CFEC418" w:rsidR="00DF2C66" w:rsidRDefault="00233018" w:rsidP="00DF2C66">
                  <w:pPr>
                    <w:jc w:val="center"/>
                  </w:pPr>
                  <w:r>
                    <w:t>II</w:t>
                  </w:r>
                  <w:r w:rsidR="00DF2C66">
                    <w:t>I.</w:t>
                  </w:r>
                </w:p>
              </w:tc>
              <w:tc>
                <w:tcPr>
                  <w:tcW w:w="2551" w:type="dxa"/>
                </w:tcPr>
                <w:p w14:paraId="47EF3212" w14:textId="36EF8572" w:rsidR="00DF2C66" w:rsidRDefault="00233018" w:rsidP="00DF2C66">
                  <w:pPr>
                    <w:jc w:val="center"/>
                  </w:pPr>
                  <w:r>
                    <w:t>REFERENT</w:t>
                  </w:r>
                </w:p>
              </w:tc>
              <w:tc>
                <w:tcPr>
                  <w:tcW w:w="2126" w:type="dxa"/>
                </w:tcPr>
                <w:p w14:paraId="3E60B195" w14:textId="25BB6750" w:rsidR="00DF2C66" w:rsidRDefault="00246154" w:rsidP="00DF2C66">
                  <w:pPr>
                    <w:jc w:val="center"/>
                  </w:pPr>
                  <w:r>
                    <w:t>-</w:t>
                  </w:r>
                </w:p>
              </w:tc>
              <w:tc>
                <w:tcPr>
                  <w:tcW w:w="2268" w:type="dxa"/>
                </w:tcPr>
                <w:p w14:paraId="1E898130" w14:textId="76AF5205" w:rsidR="00DF2C66" w:rsidRDefault="00246154" w:rsidP="00DF2C66">
                  <w:pPr>
                    <w:jc w:val="center"/>
                  </w:pPr>
                  <w:r>
                    <w:t>11</w:t>
                  </w:r>
                </w:p>
              </w:tc>
              <w:tc>
                <w:tcPr>
                  <w:tcW w:w="2207" w:type="dxa"/>
                </w:tcPr>
                <w:p w14:paraId="1C2DE309" w14:textId="77777777" w:rsidR="00DF2C66" w:rsidRDefault="00DF2C66" w:rsidP="00DF2C66">
                  <w:pPr>
                    <w:jc w:val="center"/>
                  </w:pPr>
                </w:p>
              </w:tc>
            </w:tr>
          </w:tbl>
          <w:p w14:paraId="63146346" w14:textId="77777777" w:rsidR="00DF2C66" w:rsidRDefault="00DF2C66" w:rsidP="00DF2C66">
            <w:pPr>
              <w:jc w:val="center"/>
            </w:pPr>
          </w:p>
        </w:tc>
      </w:tr>
      <w:tr w:rsidR="00DF2C66" w14:paraId="63A5FE10" w14:textId="77777777" w:rsidTr="00DF2C66">
        <w:tc>
          <w:tcPr>
            <w:tcW w:w="9062" w:type="dxa"/>
          </w:tcPr>
          <w:p w14:paraId="1EA89DD6" w14:textId="77777777" w:rsidR="00DF2C66" w:rsidRPr="00A55F37" w:rsidRDefault="00DF2C66" w:rsidP="00DF2C66">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DF2C66" w14:paraId="5098DB9D" w14:textId="77777777" w:rsidTr="00DF2C66">
              <w:tc>
                <w:tcPr>
                  <w:tcW w:w="6691" w:type="dxa"/>
                </w:tcPr>
                <w:p w14:paraId="45BBD749" w14:textId="77777777" w:rsidR="00DF2C66" w:rsidRPr="00A55F37" w:rsidRDefault="00DF2C66" w:rsidP="00DF2C66">
                  <w:pPr>
                    <w:jc w:val="center"/>
                  </w:pPr>
                  <w:r w:rsidRPr="00A55F37">
                    <w:t>OPIS POSLOVA I ZADATAKA</w:t>
                  </w:r>
                </w:p>
              </w:tc>
              <w:tc>
                <w:tcPr>
                  <w:tcW w:w="2268" w:type="dxa"/>
                </w:tcPr>
                <w:p w14:paraId="523EDC5E" w14:textId="77777777" w:rsidR="00DF2C66" w:rsidRDefault="00DF2C66" w:rsidP="00DF2C66">
                  <w:pPr>
                    <w:jc w:val="center"/>
                    <w:rPr>
                      <w:b/>
                      <w:bCs/>
                    </w:rPr>
                  </w:pPr>
                  <w:r>
                    <w:t>Približan postotak  vremena potreban za obavljanje pojedinog posla</w:t>
                  </w:r>
                </w:p>
              </w:tc>
            </w:tr>
          </w:tbl>
          <w:p w14:paraId="132DEB3B" w14:textId="77777777" w:rsidR="00DF2C66" w:rsidRPr="00A55F37" w:rsidRDefault="00DF2C66" w:rsidP="00DF2C66">
            <w:pPr>
              <w:jc w:val="center"/>
              <w:rPr>
                <w:b/>
                <w:bCs/>
              </w:rPr>
            </w:pPr>
          </w:p>
        </w:tc>
      </w:tr>
      <w:tr w:rsidR="00DF2C66" w14:paraId="49709AF7" w14:textId="77777777" w:rsidTr="00DF2C66">
        <w:tc>
          <w:tcPr>
            <w:tcW w:w="9062" w:type="dxa"/>
          </w:tcPr>
          <w:tbl>
            <w:tblPr>
              <w:tblStyle w:val="Reetkatablice"/>
              <w:tblW w:w="8959" w:type="dxa"/>
              <w:tblLook w:val="04A0" w:firstRow="1" w:lastRow="0" w:firstColumn="1" w:lastColumn="0" w:noHBand="0" w:noVBand="1"/>
            </w:tblPr>
            <w:tblGrid>
              <w:gridCol w:w="6691"/>
              <w:gridCol w:w="2268"/>
            </w:tblGrid>
            <w:tr w:rsidR="00DF2C66" w14:paraId="15641BD9" w14:textId="77777777" w:rsidTr="00DF2C66">
              <w:tc>
                <w:tcPr>
                  <w:tcW w:w="6691" w:type="dxa"/>
                </w:tcPr>
                <w:p w14:paraId="72109E86" w14:textId="529938E0" w:rsidR="00DF2C66" w:rsidRDefault="00246154" w:rsidP="00DF2C66">
                  <w:r w:rsidRPr="001D7B59">
                    <w:t>obavlja poslove komunalnog gospodarstva i redarstva, te  priprema i izrađuje planove i prijedloge programa izgradnje i održavanja objekata i uređaja komunalne infrastrukture te ostalih objekata u vlasništvu Općine</w:t>
                  </w:r>
                </w:p>
              </w:tc>
              <w:tc>
                <w:tcPr>
                  <w:tcW w:w="2268" w:type="dxa"/>
                </w:tcPr>
                <w:p w14:paraId="029E7E68" w14:textId="3FFCAAAA" w:rsidR="00DF2C66" w:rsidRDefault="00992853" w:rsidP="006E50A7">
                  <w:pPr>
                    <w:jc w:val="center"/>
                  </w:pPr>
                  <w:r>
                    <w:t>10</w:t>
                  </w:r>
                </w:p>
              </w:tc>
            </w:tr>
            <w:tr w:rsidR="00DF2C66" w14:paraId="45FA3240" w14:textId="77777777" w:rsidTr="00DF2C66">
              <w:tc>
                <w:tcPr>
                  <w:tcW w:w="6691" w:type="dxa"/>
                </w:tcPr>
                <w:p w14:paraId="3C8D12ED" w14:textId="1081BB9E" w:rsidR="00DF2C66" w:rsidRDefault="00246154" w:rsidP="00DF2C66">
                  <w:r w:rsidRPr="001D7B59">
                    <w:t>nadzire primjenu propisa iz domene komunalnog redarstva  te poduzima potrebne mjere protiv prekršitelja propisa iz domene komunalnog  redarstva, podnosi zahtjeve za njihovim sankcijama provodi upravni postupak iz domene komunalnog redarstva kao  i odgovarajućih zakona</w:t>
                  </w:r>
                </w:p>
              </w:tc>
              <w:tc>
                <w:tcPr>
                  <w:tcW w:w="2268" w:type="dxa"/>
                </w:tcPr>
                <w:p w14:paraId="0B1BD655" w14:textId="42EF7B27" w:rsidR="00DF2C66" w:rsidRDefault="00992853" w:rsidP="006E50A7">
                  <w:pPr>
                    <w:jc w:val="center"/>
                  </w:pPr>
                  <w:r>
                    <w:t>20</w:t>
                  </w:r>
                </w:p>
              </w:tc>
            </w:tr>
            <w:tr w:rsidR="00DF2C66" w14:paraId="6069872A" w14:textId="77777777" w:rsidTr="00DF2C66">
              <w:tc>
                <w:tcPr>
                  <w:tcW w:w="6691" w:type="dxa"/>
                </w:tcPr>
                <w:p w14:paraId="4D2CB496" w14:textId="328AF2B9" w:rsidR="00DF2C66" w:rsidRDefault="00932768" w:rsidP="00DF2C66">
                  <w:r>
                    <w:t>-</w:t>
                  </w:r>
                  <w:r w:rsidR="00246154" w:rsidRPr="001D7B59">
                    <w:t>vrši kontrolu dimnjačarske službe te održavanja javnih i zelenih površina</w:t>
                  </w:r>
                  <w:r w:rsidR="00221538">
                    <w:t>,</w:t>
                  </w:r>
                  <w:r w:rsidR="00246154" w:rsidRPr="001D7B59">
                    <w:t xml:space="preserve"> provodi odluku o držanju kućnih ljubimaca</w:t>
                  </w:r>
                  <w:r w:rsidR="00221538">
                    <w:t xml:space="preserve"> i obavlja poslove iz čl. 102. Zakona o veterinarstvu</w:t>
                  </w:r>
                  <w:r w:rsidR="00246154" w:rsidRPr="001D7B59">
                    <w:t>, sudjeluje u radu službe za dezinsekciju i deratizaciju</w:t>
                  </w:r>
                </w:p>
                <w:p w14:paraId="23EA2267" w14:textId="77777777" w:rsidR="00932768" w:rsidRDefault="00932768" w:rsidP="00932768">
                  <w:r>
                    <w:t>-</w:t>
                  </w:r>
                  <w:r w:rsidRPr="001D7B59">
                    <w:t xml:space="preserve"> obavlja poslove kontrole i nadzora potrošnje električne energije i potrošnje vode,  mjerila koji se nalaze u vlasništvu općine</w:t>
                  </w:r>
                </w:p>
                <w:p w14:paraId="43C6832E" w14:textId="64EF7E2C" w:rsidR="00932768" w:rsidRDefault="00932768" w:rsidP="00932768">
                  <w:r>
                    <w:t>-</w:t>
                  </w:r>
                  <w:r w:rsidRPr="001D7B59">
                    <w:t xml:space="preserve"> organizira pružanje komunalnih i drugih usluga građanima</w:t>
                  </w:r>
                </w:p>
              </w:tc>
              <w:tc>
                <w:tcPr>
                  <w:tcW w:w="2268" w:type="dxa"/>
                </w:tcPr>
                <w:p w14:paraId="31A34A63" w14:textId="5A030569" w:rsidR="00DF2C66" w:rsidRDefault="00992853" w:rsidP="006E50A7">
                  <w:pPr>
                    <w:jc w:val="center"/>
                  </w:pPr>
                  <w:r>
                    <w:t>5</w:t>
                  </w:r>
                </w:p>
              </w:tc>
            </w:tr>
            <w:tr w:rsidR="00DF2C66" w14:paraId="329B87D5" w14:textId="77777777" w:rsidTr="00DF2C66">
              <w:tc>
                <w:tcPr>
                  <w:tcW w:w="6691" w:type="dxa"/>
                </w:tcPr>
                <w:p w14:paraId="229B8D6E" w14:textId="77777777" w:rsidR="00DF2C66" w:rsidRDefault="00670B61" w:rsidP="00DF2C66">
                  <w:r>
                    <w:t>-</w:t>
                  </w:r>
                  <w:r w:rsidR="00246154" w:rsidRPr="001D7B59">
                    <w:t>sudjeluje u vršenju kontrole sa općinskim načelnik</w:t>
                  </w:r>
                  <w:r w:rsidR="004E3FFB">
                    <w:t>om</w:t>
                  </w:r>
                  <w:r w:rsidR="00246154" w:rsidRPr="001D7B59">
                    <w:t xml:space="preserve"> radnih naloga za ugovorne radove</w:t>
                  </w:r>
                </w:p>
                <w:p w14:paraId="4B732FDF" w14:textId="6C3B1179" w:rsidR="00670B61" w:rsidRDefault="00670B61" w:rsidP="00DF2C66">
                  <w:r>
                    <w:t>-poslovi iz domene građevinske inspekcije koji se odnose na komunalne redare</w:t>
                  </w:r>
                </w:p>
              </w:tc>
              <w:tc>
                <w:tcPr>
                  <w:tcW w:w="2268" w:type="dxa"/>
                </w:tcPr>
                <w:p w14:paraId="1D006125" w14:textId="1351CFAE" w:rsidR="00DF2C66" w:rsidRDefault="00670B61" w:rsidP="006E50A7">
                  <w:pPr>
                    <w:jc w:val="center"/>
                  </w:pPr>
                  <w:r>
                    <w:t>10</w:t>
                  </w:r>
                </w:p>
              </w:tc>
            </w:tr>
            <w:tr w:rsidR="00DF2C66" w14:paraId="0FB8173E" w14:textId="77777777" w:rsidTr="00DF2C66">
              <w:tc>
                <w:tcPr>
                  <w:tcW w:w="6691" w:type="dxa"/>
                </w:tcPr>
                <w:p w14:paraId="10B2C45F" w14:textId="77777777" w:rsidR="00DF2C66" w:rsidRDefault="008A1FF2" w:rsidP="00DF2C66">
                  <w:pPr>
                    <w:autoSpaceDE w:val="0"/>
                    <w:autoSpaceDN w:val="0"/>
                    <w:adjustRightInd w:val="0"/>
                    <w:jc w:val="both"/>
                  </w:pPr>
                  <w:r>
                    <w:t>-s</w:t>
                  </w:r>
                  <w:r w:rsidR="00246154" w:rsidRPr="001D7B59">
                    <w:t xml:space="preserve">udjeluje i provodi određene radnje za općinu u izradi projektne i druge dokumentacije iz svoje nadležnosti te </w:t>
                  </w:r>
                  <w:proofErr w:type="spellStart"/>
                  <w:r w:rsidR="00246154" w:rsidRPr="001D7B59">
                    <w:t>ishodovanja</w:t>
                  </w:r>
                  <w:proofErr w:type="spellEnd"/>
                  <w:r w:rsidR="00246154" w:rsidRPr="001D7B59">
                    <w:t xml:space="preserve"> akata temeljem kojih se može graditi</w:t>
                  </w:r>
                </w:p>
                <w:p w14:paraId="242E6AEE" w14:textId="77777777" w:rsidR="008A1FF2" w:rsidRDefault="008A1FF2" w:rsidP="00DF2C66">
                  <w:pPr>
                    <w:autoSpaceDE w:val="0"/>
                    <w:autoSpaceDN w:val="0"/>
                    <w:adjustRightInd w:val="0"/>
                    <w:jc w:val="both"/>
                  </w:pPr>
                  <w:r>
                    <w:t>-izrada rješenja o zadržavanju zgrada u prostoru</w:t>
                  </w:r>
                </w:p>
                <w:p w14:paraId="428BCFD6" w14:textId="5FD21DC8" w:rsidR="0047776F" w:rsidRPr="001D7B59" w:rsidRDefault="0047776F" w:rsidP="00DF2C66">
                  <w:pPr>
                    <w:autoSpaceDE w:val="0"/>
                    <w:autoSpaceDN w:val="0"/>
                    <w:adjustRightInd w:val="0"/>
                    <w:jc w:val="both"/>
                  </w:pPr>
                  <w:r>
                    <w:t>-izrada rješenja o komunalnom doprinosu</w:t>
                  </w:r>
                </w:p>
              </w:tc>
              <w:tc>
                <w:tcPr>
                  <w:tcW w:w="2268" w:type="dxa"/>
                </w:tcPr>
                <w:p w14:paraId="08B12A80" w14:textId="50126A86" w:rsidR="00DF2C66" w:rsidRDefault="00221538" w:rsidP="006E50A7">
                  <w:pPr>
                    <w:jc w:val="center"/>
                  </w:pPr>
                  <w:r>
                    <w:t>15</w:t>
                  </w:r>
                </w:p>
              </w:tc>
            </w:tr>
            <w:tr w:rsidR="00DF2C66" w14:paraId="2F41FD04" w14:textId="77777777" w:rsidTr="00DF2C66">
              <w:tc>
                <w:tcPr>
                  <w:tcW w:w="6691" w:type="dxa"/>
                </w:tcPr>
                <w:p w14:paraId="2460557B" w14:textId="580604BB" w:rsidR="00DF2C66" w:rsidRDefault="00A77778" w:rsidP="00DF2C66">
                  <w:r w:rsidRPr="001D7B59">
                    <w:t>obavlja poslove kontrole prometne signalizacije, javne rasvjete, zimske službe, oborinske odvodnje, divljih deponija (vodi popis, organizira te koordinira njihovo čišćenje te brine o dokumentaciji sukladno zakonima višeg reda),  obavlja poslove vezane uz održavanje svih oblika javnih manifestacija, skupova i priredbi (koordinira sa nadležnom PP Delnice)</w:t>
                  </w:r>
                </w:p>
              </w:tc>
              <w:tc>
                <w:tcPr>
                  <w:tcW w:w="2268" w:type="dxa"/>
                </w:tcPr>
                <w:p w14:paraId="1EBC0CC1" w14:textId="5E9FF5A5" w:rsidR="00DF2C66" w:rsidRDefault="004E3FFB" w:rsidP="006E50A7">
                  <w:pPr>
                    <w:jc w:val="center"/>
                  </w:pPr>
                  <w:r>
                    <w:t>20</w:t>
                  </w:r>
                </w:p>
              </w:tc>
            </w:tr>
            <w:tr w:rsidR="00DF2C66" w14:paraId="7F241166" w14:textId="77777777" w:rsidTr="00DF2C66">
              <w:tc>
                <w:tcPr>
                  <w:tcW w:w="6691" w:type="dxa"/>
                </w:tcPr>
                <w:p w14:paraId="145D5017" w14:textId="77777777" w:rsidR="00DF2C66" w:rsidRDefault="00932768" w:rsidP="00DF2C66">
                  <w:r>
                    <w:t>-</w:t>
                  </w:r>
                  <w:r w:rsidR="00A77778" w:rsidRPr="001D7B59">
                    <w:t>obavlja prijevoz za službene potrebe, skrbi o redovnom održavanje službenog voznog parka, obavlja manje poslove održavanja službenih i ostalih objekata u vlasništvu Općine</w:t>
                  </w:r>
                </w:p>
                <w:p w14:paraId="49D0B160" w14:textId="77777777" w:rsidR="00932768" w:rsidRDefault="00932768" w:rsidP="00DF2C66">
                  <w:r>
                    <w:t>-</w:t>
                  </w:r>
                  <w:r w:rsidRPr="001D7B59">
                    <w:t xml:space="preserve"> sudjeluje u evidenciju sitnog inventara (kratkotrajnu imovinu) i dugotrajnu imovinu</w:t>
                  </w:r>
                </w:p>
                <w:p w14:paraId="639B2D33" w14:textId="5321E334" w:rsidR="00A475B4" w:rsidRDefault="00A475B4" w:rsidP="00DF2C66">
                  <w:r>
                    <w:lastRenderedPageBreak/>
                    <w:t>-kontrolira i obračunava evidencije utroška goriva temeljem dostavljene dokumentacije</w:t>
                  </w:r>
                </w:p>
                <w:p w14:paraId="11943F13" w14:textId="02F8128C" w:rsidR="008A1FF2" w:rsidRDefault="008A1FF2" w:rsidP="00DF2C66">
                  <w:r>
                    <w:t>-</w:t>
                  </w:r>
                  <w:r w:rsidRPr="001D7B59">
                    <w:t xml:space="preserve"> javni radovi ( organizacija posla, nadzor )</w:t>
                  </w:r>
                </w:p>
              </w:tc>
              <w:tc>
                <w:tcPr>
                  <w:tcW w:w="2268" w:type="dxa"/>
                </w:tcPr>
                <w:p w14:paraId="7F446D5A" w14:textId="6D8D6C3F" w:rsidR="00DF2C66" w:rsidRDefault="00221538" w:rsidP="006E50A7">
                  <w:pPr>
                    <w:jc w:val="center"/>
                  </w:pPr>
                  <w:r>
                    <w:lastRenderedPageBreak/>
                    <w:t>5</w:t>
                  </w:r>
                </w:p>
              </w:tc>
            </w:tr>
          </w:tbl>
          <w:p w14:paraId="25BC7210" w14:textId="77777777" w:rsidR="00DF2C66" w:rsidRDefault="00DF2C66" w:rsidP="00DF2C66"/>
        </w:tc>
      </w:tr>
      <w:tr w:rsidR="00DF2C66" w14:paraId="0B9C84D6" w14:textId="77777777" w:rsidTr="00DF2C66">
        <w:tc>
          <w:tcPr>
            <w:tcW w:w="9062" w:type="dxa"/>
          </w:tcPr>
          <w:tbl>
            <w:tblPr>
              <w:tblStyle w:val="Reetkatablice"/>
              <w:tblW w:w="8959" w:type="dxa"/>
              <w:tblLook w:val="04A0" w:firstRow="1" w:lastRow="0" w:firstColumn="1" w:lastColumn="0" w:noHBand="0" w:noVBand="1"/>
            </w:tblPr>
            <w:tblGrid>
              <w:gridCol w:w="6691"/>
              <w:gridCol w:w="2268"/>
            </w:tblGrid>
            <w:tr w:rsidR="00DF2C66" w14:paraId="6C229C31" w14:textId="77777777" w:rsidTr="00DF2C66">
              <w:tc>
                <w:tcPr>
                  <w:tcW w:w="6691" w:type="dxa"/>
                </w:tcPr>
                <w:p w14:paraId="3E0AB876" w14:textId="1F25DAD0" w:rsidR="00DF2C66" w:rsidRDefault="00932768" w:rsidP="00DF2C66">
                  <w:r>
                    <w:lastRenderedPageBreak/>
                    <w:t>-</w:t>
                  </w:r>
                  <w:r w:rsidR="00A77778" w:rsidRPr="001D7B59">
                    <w:t>obavlja i nadzire poslove zaštite na radu te kontrolira usklađenost sa zakonom o zaštiti na radu</w:t>
                  </w:r>
                </w:p>
                <w:p w14:paraId="7FF5D6AF" w14:textId="6659D3F9" w:rsidR="00932768" w:rsidRDefault="00932768" w:rsidP="00DF2C66">
                  <w:r>
                    <w:t>-</w:t>
                  </w:r>
                  <w:r w:rsidRPr="001D7B59">
                    <w:t>sudjeluje u organizaciji i pripremi sjednica općinskog vijeća, dostavlja materijale za sjednice općinskog vijeća</w:t>
                  </w:r>
                </w:p>
              </w:tc>
              <w:tc>
                <w:tcPr>
                  <w:tcW w:w="2268" w:type="dxa"/>
                </w:tcPr>
                <w:p w14:paraId="1539F96E" w14:textId="4481829B" w:rsidR="00DF2C66" w:rsidRDefault="00221538" w:rsidP="006E50A7">
                  <w:pPr>
                    <w:jc w:val="center"/>
                  </w:pPr>
                  <w:r>
                    <w:t>10</w:t>
                  </w:r>
                </w:p>
              </w:tc>
            </w:tr>
            <w:tr w:rsidR="00DF2C66" w14:paraId="7C7BBB5D" w14:textId="77777777" w:rsidTr="00DF2C66">
              <w:tc>
                <w:tcPr>
                  <w:tcW w:w="6691" w:type="dxa"/>
                </w:tcPr>
                <w:p w14:paraId="50C9ED0E" w14:textId="02953620" w:rsidR="00DF2C66" w:rsidRDefault="00DF2C66" w:rsidP="00DF2C66">
                  <w:r w:rsidRPr="001D7B59">
                    <w:t>obavlja i druge poslove koje mu povjeri pročelnik</w:t>
                  </w:r>
                </w:p>
              </w:tc>
              <w:tc>
                <w:tcPr>
                  <w:tcW w:w="2268" w:type="dxa"/>
                </w:tcPr>
                <w:p w14:paraId="6D98081A" w14:textId="10FDBC7E" w:rsidR="00DF2C66" w:rsidRDefault="003F3760" w:rsidP="006E50A7">
                  <w:pPr>
                    <w:jc w:val="center"/>
                  </w:pPr>
                  <w:r>
                    <w:t>5</w:t>
                  </w:r>
                </w:p>
              </w:tc>
            </w:tr>
          </w:tbl>
          <w:p w14:paraId="31CFCA9C" w14:textId="77777777" w:rsidR="00DF2C66" w:rsidRDefault="00DF2C66" w:rsidP="00DF2C66"/>
        </w:tc>
      </w:tr>
      <w:tr w:rsidR="00DF2C66" w14:paraId="492A7148" w14:textId="77777777" w:rsidTr="00DF2C66">
        <w:tc>
          <w:tcPr>
            <w:tcW w:w="9062" w:type="dxa"/>
          </w:tcPr>
          <w:p w14:paraId="0EA0C822" w14:textId="77777777" w:rsidR="00DF2C66" w:rsidRPr="000C3279" w:rsidRDefault="00DF2C66" w:rsidP="00DF2C66">
            <w:pPr>
              <w:jc w:val="center"/>
              <w:rPr>
                <w:b/>
                <w:bCs/>
              </w:rPr>
            </w:pPr>
            <w:r>
              <w:rPr>
                <w:b/>
                <w:bCs/>
              </w:rPr>
              <w:t>Opis razine standardnih mjerila za klasifikaciju radnih mjesta</w:t>
            </w:r>
          </w:p>
        </w:tc>
      </w:tr>
      <w:tr w:rsidR="00DF2C66" w14:paraId="1678C7A6" w14:textId="77777777" w:rsidTr="00DF2C66">
        <w:tc>
          <w:tcPr>
            <w:tcW w:w="9062" w:type="dxa"/>
          </w:tcPr>
          <w:tbl>
            <w:tblPr>
              <w:tblStyle w:val="Reetkatablice"/>
              <w:tblW w:w="8967" w:type="dxa"/>
              <w:tblLook w:val="04A0" w:firstRow="1" w:lastRow="0" w:firstColumn="1" w:lastColumn="0" w:noHBand="0" w:noVBand="1"/>
            </w:tblPr>
            <w:tblGrid>
              <w:gridCol w:w="3148"/>
              <w:gridCol w:w="5819"/>
            </w:tblGrid>
            <w:tr w:rsidR="00DF2C66" w14:paraId="661877EB" w14:textId="77777777" w:rsidTr="00DF2C66">
              <w:trPr>
                <w:trHeight w:val="282"/>
              </w:trPr>
              <w:tc>
                <w:tcPr>
                  <w:tcW w:w="3148" w:type="dxa"/>
                </w:tcPr>
                <w:p w14:paraId="7C48A215" w14:textId="77777777" w:rsidR="00DF2C66" w:rsidRDefault="00DF2C66" w:rsidP="00DF2C66">
                  <w:r>
                    <w:t>STRUČNO ZNANJE</w:t>
                  </w:r>
                </w:p>
              </w:tc>
              <w:tc>
                <w:tcPr>
                  <w:tcW w:w="5819" w:type="dxa"/>
                </w:tcPr>
                <w:p w14:paraId="097EF20C" w14:textId="52FDFE75" w:rsidR="00DF2C66" w:rsidRPr="00C10DC0" w:rsidRDefault="003B3B03" w:rsidP="00DF2C66">
                  <w:r w:rsidRPr="001D7B59">
                    <w:rPr>
                      <w:b/>
                    </w:rPr>
                    <w:t>Srednja</w:t>
                  </w:r>
                  <w:r w:rsidRPr="001D7B59">
                    <w:t xml:space="preserve"> stručna </w:t>
                  </w:r>
                  <w:r w:rsidRPr="001D7B59">
                    <w:rPr>
                      <w:b/>
                    </w:rPr>
                    <w:t>sprema</w:t>
                  </w:r>
                  <w:r w:rsidRPr="001D7B59">
                    <w:t xml:space="preserve"> (četverogodišnja srednja škola ili IV. stupanj) ekonomske ili tehničke struke, </w:t>
                  </w:r>
                  <w:r w:rsidRPr="001D7B59">
                    <w:rPr>
                      <w:b/>
                    </w:rPr>
                    <w:t>jedna godina radnog iskustva</w:t>
                  </w:r>
                  <w:r w:rsidRPr="001D7B59">
                    <w:t xml:space="preserve"> na odgovarajućim poslovima i državni ispit</w:t>
                  </w:r>
                </w:p>
              </w:tc>
            </w:tr>
            <w:tr w:rsidR="00DF2C66" w14:paraId="16C362E7" w14:textId="77777777" w:rsidTr="00DF2C66">
              <w:trPr>
                <w:trHeight w:val="848"/>
              </w:trPr>
              <w:tc>
                <w:tcPr>
                  <w:tcW w:w="3148" w:type="dxa"/>
                </w:tcPr>
                <w:p w14:paraId="53BD701A" w14:textId="77777777" w:rsidR="00DF2C66" w:rsidRDefault="00DF2C66" w:rsidP="00DF2C66">
                  <w:r>
                    <w:t>STUPANJ SLOŽENOSTI POSLA</w:t>
                  </w:r>
                </w:p>
              </w:tc>
              <w:tc>
                <w:tcPr>
                  <w:tcW w:w="5819" w:type="dxa"/>
                </w:tcPr>
                <w:p w14:paraId="25826758" w14:textId="4CEC6C30" w:rsidR="00DF2C66" w:rsidRPr="00F04A65" w:rsidRDefault="003B3B03"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složenosti</w:t>
                  </w:r>
                  <w:r w:rsidRPr="001D7B59">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tc>
            </w:tr>
            <w:tr w:rsidR="00DF2C66" w14:paraId="619E5B2E" w14:textId="77777777" w:rsidTr="00DF2C66">
              <w:trPr>
                <w:trHeight w:val="270"/>
              </w:trPr>
              <w:tc>
                <w:tcPr>
                  <w:tcW w:w="3148" w:type="dxa"/>
                </w:tcPr>
                <w:p w14:paraId="60B5F9C7" w14:textId="77777777" w:rsidR="00DF2C66" w:rsidRDefault="00DF2C66" w:rsidP="00DF2C66">
                  <w:r>
                    <w:t>STUPANJ SAMOSTALNOSTI</w:t>
                  </w:r>
                </w:p>
              </w:tc>
              <w:tc>
                <w:tcPr>
                  <w:tcW w:w="5819" w:type="dxa"/>
                </w:tcPr>
                <w:p w14:paraId="403C3A88" w14:textId="25E6EBC7" w:rsidR="00DF2C66" w:rsidRPr="000B45BD" w:rsidRDefault="003B3B03"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samostalnosti</w:t>
                  </w:r>
                  <w:r w:rsidRPr="001D7B59">
                    <w:rPr>
                      <w:rFonts w:ascii="Times New Roman" w:hAnsi="Times New Roman" w:cs="Times New Roman"/>
                      <w:sz w:val="24"/>
                      <w:szCs w:val="24"/>
                      <w:shd w:val="clear" w:color="auto" w:fill="FFFFFF"/>
                    </w:rPr>
                    <w:t xml:space="preserve"> koji uključuje stalni nadzor i upute nadređenog službenika</w:t>
                  </w:r>
                </w:p>
              </w:tc>
            </w:tr>
            <w:tr w:rsidR="00DF2C66" w14:paraId="6EFD3B8B" w14:textId="77777777" w:rsidTr="00DF2C66">
              <w:trPr>
                <w:trHeight w:val="282"/>
              </w:trPr>
              <w:tc>
                <w:tcPr>
                  <w:tcW w:w="3148" w:type="dxa"/>
                </w:tcPr>
                <w:p w14:paraId="131CE382" w14:textId="77777777" w:rsidR="00DF2C66" w:rsidRDefault="00DF2C66" w:rsidP="00DF2C66">
                  <w:r>
                    <w:t>STUPANJ ODGOVORNOSTI</w:t>
                  </w:r>
                </w:p>
              </w:tc>
              <w:tc>
                <w:tcPr>
                  <w:tcW w:w="5819" w:type="dxa"/>
                </w:tcPr>
                <w:p w14:paraId="5650A600" w14:textId="1E5FB01F" w:rsidR="00DF2C66" w:rsidRPr="009B7C12" w:rsidRDefault="003B3B03" w:rsidP="00DF2C66">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odgovornosti</w:t>
                  </w:r>
                  <w:r w:rsidRPr="001D7B59">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tc>
            </w:tr>
            <w:tr w:rsidR="00DF2C66" w14:paraId="15DD4000" w14:textId="77777777" w:rsidTr="00DF2C66">
              <w:trPr>
                <w:trHeight w:val="282"/>
              </w:trPr>
              <w:tc>
                <w:tcPr>
                  <w:tcW w:w="3148" w:type="dxa"/>
                </w:tcPr>
                <w:p w14:paraId="03E232C5" w14:textId="77777777" w:rsidR="00DF2C66" w:rsidRDefault="00DF2C66" w:rsidP="00DF2C66">
                  <w:r>
                    <w:t>STALNA STRUČNA KOMUNIKACIJA</w:t>
                  </w:r>
                </w:p>
              </w:tc>
              <w:tc>
                <w:tcPr>
                  <w:tcW w:w="5819" w:type="dxa"/>
                </w:tcPr>
                <w:p w14:paraId="17C25901" w14:textId="2ABD2BB3" w:rsidR="00DF2C66" w:rsidRDefault="00E96462" w:rsidP="00DF2C66">
                  <w:r w:rsidRPr="001D7B59">
                    <w:rPr>
                      <w:b/>
                      <w:shd w:val="clear" w:color="auto" w:fill="FFFFFF"/>
                    </w:rPr>
                    <w:t xml:space="preserve">Stupanj stručnih komunikacija </w:t>
                  </w:r>
                  <w:r w:rsidRPr="001D7B59">
                    <w:rPr>
                      <w:shd w:val="clear" w:color="auto" w:fill="FFFFFF"/>
                    </w:rPr>
                    <w:t>koji uključuje kontakte unutar nižih unutarnjih ustrojstvenih jedinica upravnoga tijela</w:t>
                  </w:r>
                </w:p>
              </w:tc>
            </w:tr>
          </w:tbl>
          <w:p w14:paraId="63ED0229" w14:textId="77777777" w:rsidR="00DF2C66" w:rsidRDefault="00DF2C66" w:rsidP="00DF2C66"/>
        </w:tc>
      </w:tr>
      <w:bookmarkEnd w:id="6"/>
    </w:tbl>
    <w:p w14:paraId="2EC587B1" w14:textId="079B43E3" w:rsidR="00DF2C66" w:rsidRDefault="00DF2C66"/>
    <w:p w14:paraId="6A8803ED" w14:textId="7F0B783B" w:rsidR="00E20758" w:rsidRDefault="00E20758"/>
    <w:p w14:paraId="7610672B" w14:textId="6E52C0A6" w:rsidR="00E20758" w:rsidRDefault="00E20758"/>
    <w:p w14:paraId="77B58D06" w14:textId="0AF00E9A" w:rsidR="00E20758" w:rsidRDefault="00E20758"/>
    <w:p w14:paraId="366CE151" w14:textId="0A0CC32F" w:rsidR="00E20758" w:rsidRDefault="00E20758"/>
    <w:p w14:paraId="26A8A4FD" w14:textId="2ECE3941" w:rsidR="00E20758" w:rsidRDefault="00E20758"/>
    <w:p w14:paraId="3877470F" w14:textId="52EDD920" w:rsidR="00E20758" w:rsidRDefault="00E20758"/>
    <w:p w14:paraId="09AF6FD4" w14:textId="2A61CB45" w:rsidR="00E20758" w:rsidRDefault="00E20758"/>
    <w:p w14:paraId="04BFD2D6" w14:textId="4E081B22" w:rsidR="00E20758" w:rsidRDefault="00E20758"/>
    <w:p w14:paraId="2805B474" w14:textId="7DE89C74" w:rsidR="00E20758" w:rsidRDefault="00E20758"/>
    <w:p w14:paraId="5FC717EF" w14:textId="73EE0729" w:rsidR="00E20758" w:rsidRDefault="00E20758"/>
    <w:p w14:paraId="0D9599D9" w14:textId="3F3BC750" w:rsidR="00E20758" w:rsidRDefault="00E20758"/>
    <w:p w14:paraId="735A2BB7" w14:textId="654BFBA5" w:rsidR="00E20758" w:rsidRDefault="00E20758"/>
    <w:p w14:paraId="2F01E600" w14:textId="76E1478B" w:rsidR="00E20758" w:rsidRDefault="00E20758"/>
    <w:p w14:paraId="3B828C84" w14:textId="1A5588E2" w:rsidR="00E20758" w:rsidRDefault="00E20758"/>
    <w:p w14:paraId="5E711347" w14:textId="32FD6814" w:rsidR="00E20758" w:rsidRDefault="00E20758"/>
    <w:p w14:paraId="3E8EA693" w14:textId="0199310B" w:rsidR="00E20758" w:rsidRDefault="00E20758"/>
    <w:p w14:paraId="6CFB2C17" w14:textId="7AD757ED" w:rsidR="00E20758" w:rsidRDefault="00E20758"/>
    <w:p w14:paraId="3255284B" w14:textId="07F78F34" w:rsidR="00E20758" w:rsidRDefault="00E20758"/>
    <w:p w14:paraId="3F3D7C15" w14:textId="34CE0254" w:rsidR="00E20758" w:rsidRDefault="00E20758"/>
    <w:p w14:paraId="5E3C1C0B" w14:textId="430CAF6F" w:rsidR="00E20758" w:rsidRDefault="00E20758"/>
    <w:p w14:paraId="523EB85E" w14:textId="6D65362E" w:rsidR="00CB5BF5" w:rsidRDefault="00CB5BF5"/>
    <w:p w14:paraId="5EDC6DEF" w14:textId="77777777" w:rsidR="00DE4A9B" w:rsidRDefault="00DE4A9B"/>
    <w:p w14:paraId="015392BF" w14:textId="77777777" w:rsidR="00416B8C" w:rsidRDefault="00416B8C"/>
    <w:p w14:paraId="01840CE2" w14:textId="41EEE81C" w:rsidR="00E20758" w:rsidRDefault="00E20758"/>
    <w:tbl>
      <w:tblPr>
        <w:tblStyle w:val="Reetkatablice"/>
        <w:tblW w:w="0" w:type="auto"/>
        <w:tblLook w:val="04A0" w:firstRow="1" w:lastRow="0" w:firstColumn="1" w:lastColumn="0" w:noHBand="0" w:noVBand="1"/>
      </w:tblPr>
      <w:tblGrid>
        <w:gridCol w:w="9062"/>
      </w:tblGrid>
      <w:tr w:rsidR="00E20758" w14:paraId="51E9F7FF" w14:textId="77777777" w:rsidTr="00E42922">
        <w:tc>
          <w:tcPr>
            <w:tcW w:w="9062" w:type="dxa"/>
          </w:tcPr>
          <w:p w14:paraId="505A3042" w14:textId="10070533" w:rsidR="00E20758" w:rsidRPr="00E7503C" w:rsidRDefault="00E20758" w:rsidP="00E20758">
            <w:pPr>
              <w:pStyle w:val="Odlomakpopisa"/>
              <w:numPr>
                <w:ilvl w:val="0"/>
                <w:numId w:val="3"/>
              </w:numPr>
              <w:jc w:val="center"/>
              <w:rPr>
                <w:b/>
                <w:bCs/>
              </w:rPr>
            </w:pPr>
            <w:bookmarkStart w:id="7" w:name="_Hlk62197275"/>
            <w:r w:rsidRPr="00E7503C">
              <w:rPr>
                <w:b/>
              </w:rPr>
              <w:lastRenderedPageBreak/>
              <w:t>ADMINISTRATIVNI TAJNIK</w:t>
            </w:r>
          </w:p>
          <w:p w14:paraId="2EFA4306" w14:textId="77777777" w:rsidR="00E20758" w:rsidRDefault="00E20758" w:rsidP="00E42922">
            <w:pPr>
              <w:pStyle w:val="Odlomakpopisa"/>
            </w:pPr>
            <w:r>
              <w:t xml:space="preserve">                                                                                                            broj izvršitelja: 1</w:t>
            </w:r>
          </w:p>
        </w:tc>
      </w:tr>
      <w:tr w:rsidR="00E20758" w:rsidRPr="00843101" w14:paraId="697B1210" w14:textId="77777777" w:rsidTr="00E42922">
        <w:tc>
          <w:tcPr>
            <w:tcW w:w="9062" w:type="dxa"/>
          </w:tcPr>
          <w:p w14:paraId="17DBE208" w14:textId="77777777" w:rsidR="00E20758" w:rsidRPr="00843101" w:rsidRDefault="00E20758" w:rsidP="00E42922">
            <w:pPr>
              <w:jc w:val="center"/>
              <w:rPr>
                <w:b/>
                <w:bCs/>
              </w:rPr>
            </w:pPr>
            <w:r w:rsidRPr="00843101">
              <w:rPr>
                <w:b/>
                <w:bCs/>
              </w:rPr>
              <w:t>Osnovni podaci o radnom mjestu</w:t>
            </w:r>
          </w:p>
        </w:tc>
      </w:tr>
      <w:tr w:rsidR="00E20758" w14:paraId="79DF472F" w14:textId="77777777" w:rsidTr="00E42922">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E20758" w14:paraId="3B64F5BA" w14:textId="77777777" w:rsidTr="00E42922">
              <w:trPr>
                <w:trHeight w:val="276"/>
              </w:trPr>
              <w:tc>
                <w:tcPr>
                  <w:tcW w:w="2014" w:type="dxa"/>
                </w:tcPr>
                <w:p w14:paraId="3170E2C1" w14:textId="77777777" w:rsidR="00E20758" w:rsidRDefault="00E20758" w:rsidP="00E42922">
                  <w:pPr>
                    <w:jc w:val="center"/>
                  </w:pPr>
                  <w:r>
                    <w:t>KATEGORIJA</w:t>
                  </w:r>
                </w:p>
              </w:tc>
              <w:tc>
                <w:tcPr>
                  <w:tcW w:w="2551" w:type="dxa"/>
                </w:tcPr>
                <w:p w14:paraId="52B7D204" w14:textId="77777777" w:rsidR="00E20758" w:rsidRDefault="00E20758" w:rsidP="00E42922">
                  <w:pPr>
                    <w:jc w:val="center"/>
                  </w:pPr>
                  <w:r>
                    <w:t>POTKATEGORIJA</w:t>
                  </w:r>
                </w:p>
              </w:tc>
              <w:tc>
                <w:tcPr>
                  <w:tcW w:w="2126" w:type="dxa"/>
                </w:tcPr>
                <w:p w14:paraId="7100BD5D" w14:textId="77777777" w:rsidR="00E20758" w:rsidRDefault="00E20758" w:rsidP="00E42922">
                  <w:pPr>
                    <w:jc w:val="center"/>
                  </w:pPr>
                  <w:r>
                    <w:t>RAZINA</w:t>
                  </w:r>
                </w:p>
              </w:tc>
              <w:tc>
                <w:tcPr>
                  <w:tcW w:w="2372" w:type="dxa"/>
                </w:tcPr>
                <w:p w14:paraId="446D97CA" w14:textId="77777777" w:rsidR="00E20758" w:rsidRDefault="00E20758" w:rsidP="00E42922">
                  <w:pPr>
                    <w:jc w:val="center"/>
                  </w:pPr>
                  <w:r>
                    <w:t>KLASIFIKACIJSKI RANG</w:t>
                  </w:r>
                </w:p>
              </w:tc>
            </w:tr>
          </w:tbl>
          <w:p w14:paraId="2B33B624" w14:textId="77777777" w:rsidR="00E20758" w:rsidRDefault="00E20758" w:rsidP="00E42922">
            <w:pPr>
              <w:jc w:val="center"/>
            </w:pPr>
          </w:p>
        </w:tc>
      </w:tr>
      <w:tr w:rsidR="00E20758" w14:paraId="40A2D996" w14:textId="77777777" w:rsidTr="00E42922">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E20758" w14:paraId="07443230" w14:textId="77777777" w:rsidTr="00E42922">
              <w:trPr>
                <w:trHeight w:val="402"/>
              </w:trPr>
              <w:tc>
                <w:tcPr>
                  <w:tcW w:w="2014" w:type="dxa"/>
                </w:tcPr>
                <w:p w14:paraId="05BADA8D" w14:textId="77777777" w:rsidR="00E20758" w:rsidRDefault="00E20758" w:rsidP="00E42922">
                  <w:pPr>
                    <w:jc w:val="center"/>
                  </w:pPr>
                  <w:r>
                    <w:t>III.</w:t>
                  </w:r>
                </w:p>
              </w:tc>
              <w:tc>
                <w:tcPr>
                  <w:tcW w:w="2551" w:type="dxa"/>
                </w:tcPr>
                <w:p w14:paraId="6C5F0C17" w14:textId="77777777" w:rsidR="00E20758" w:rsidRDefault="00E20758" w:rsidP="00E42922">
                  <w:pPr>
                    <w:jc w:val="center"/>
                  </w:pPr>
                  <w:r>
                    <w:t>REFERENT</w:t>
                  </w:r>
                </w:p>
              </w:tc>
              <w:tc>
                <w:tcPr>
                  <w:tcW w:w="2126" w:type="dxa"/>
                </w:tcPr>
                <w:p w14:paraId="155FC964" w14:textId="77777777" w:rsidR="00E20758" w:rsidRDefault="00E20758" w:rsidP="00E42922">
                  <w:pPr>
                    <w:jc w:val="center"/>
                  </w:pPr>
                  <w:r>
                    <w:t>-</w:t>
                  </w:r>
                </w:p>
              </w:tc>
              <w:tc>
                <w:tcPr>
                  <w:tcW w:w="2268" w:type="dxa"/>
                </w:tcPr>
                <w:p w14:paraId="16BDBEB2" w14:textId="77777777" w:rsidR="00E20758" w:rsidRDefault="00E20758" w:rsidP="00E42922">
                  <w:pPr>
                    <w:jc w:val="center"/>
                  </w:pPr>
                  <w:r>
                    <w:t>11</w:t>
                  </w:r>
                </w:p>
              </w:tc>
              <w:tc>
                <w:tcPr>
                  <w:tcW w:w="2207" w:type="dxa"/>
                </w:tcPr>
                <w:p w14:paraId="08498371" w14:textId="77777777" w:rsidR="00E20758" w:rsidRDefault="00E20758" w:rsidP="00E42922">
                  <w:pPr>
                    <w:jc w:val="center"/>
                  </w:pPr>
                </w:p>
              </w:tc>
            </w:tr>
          </w:tbl>
          <w:p w14:paraId="5E460E63" w14:textId="77777777" w:rsidR="00E20758" w:rsidRDefault="00E20758" w:rsidP="00E42922">
            <w:pPr>
              <w:jc w:val="center"/>
            </w:pPr>
          </w:p>
        </w:tc>
      </w:tr>
      <w:tr w:rsidR="00E20758" w:rsidRPr="00A55F37" w14:paraId="15DBE224" w14:textId="77777777" w:rsidTr="00E42922">
        <w:tc>
          <w:tcPr>
            <w:tcW w:w="9062" w:type="dxa"/>
          </w:tcPr>
          <w:p w14:paraId="42821F5E" w14:textId="77777777" w:rsidR="00E20758" w:rsidRPr="00A55F37" w:rsidRDefault="00E20758" w:rsidP="00E42922">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E20758" w14:paraId="296BC74B" w14:textId="77777777" w:rsidTr="00E42922">
              <w:tc>
                <w:tcPr>
                  <w:tcW w:w="6691" w:type="dxa"/>
                </w:tcPr>
                <w:p w14:paraId="14FA24C1" w14:textId="77777777" w:rsidR="00E20758" w:rsidRPr="00A55F37" w:rsidRDefault="00E20758" w:rsidP="00E42922">
                  <w:pPr>
                    <w:jc w:val="center"/>
                  </w:pPr>
                  <w:r w:rsidRPr="00A55F37">
                    <w:t>OPIS POSLOVA I ZADATAKA</w:t>
                  </w:r>
                </w:p>
              </w:tc>
              <w:tc>
                <w:tcPr>
                  <w:tcW w:w="2268" w:type="dxa"/>
                </w:tcPr>
                <w:p w14:paraId="5B60BE27" w14:textId="77777777" w:rsidR="00E20758" w:rsidRDefault="00E20758" w:rsidP="00E42922">
                  <w:pPr>
                    <w:jc w:val="center"/>
                    <w:rPr>
                      <w:b/>
                      <w:bCs/>
                    </w:rPr>
                  </w:pPr>
                  <w:r>
                    <w:t>Približan postotak  vremena potreban za obavljanje pojedinog posla</w:t>
                  </w:r>
                </w:p>
              </w:tc>
            </w:tr>
          </w:tbl>
          <w:p w14:paraId="26C95C05" w14:textId="77777777" w:rsidR="00E20758" w:rsidRPr="00A55F37" w:rsidRDefault="00E20758" w:rsidP="00E42922">
            <w:pPr>
              <w:jc w:val="center"/>
              <w:rPr>
                <w:b/>
                <w:bCs/>
              </w:rPr>
            </w:pPr>
          </w:p>
        </w:tc>
      </w:tr>
      <w:tr w:rsidR="00E20758" w14:paraId="35F8B74C" w14:textId="77777777" w:rsidTr="00E42922">
        <w:tc>
          <w:tcPr>
            <w:tcW w:w="9062" w:type="dxa"/>
          </w:tcPr>
          <w:tbl>
            <w:tblPr>
              <w:tblStyle w:val="Reetkatablice"/>
              <w:tblW w:w="8959" w:type="dxa"/>
              <w:tblLook w:val="04A0" w:firstRow="1" w:lastRow="0" w:firstColumn="1" w:lastColumn="0" w:noHBand="0" w:noVBand="1"/>
            </w:tblPr>
            <w:tblGrid>
              <w:gridCol w:w="6691"/>
              <w:gridCol w:w="2268"/>
            </w:tblGrid>
            <w:tr w:rsidR="00E20758" w14:paraId="161017C6" w14:textId="77777777" w:rsidTr="00E42922">
              <w:tc>
                <w:tcPr>
                  <w:tcW w:w="6691" w:type="dxa"/>
                </w:tcPr>
                <w:p w14:paraId="2F7F4D01" w14:textId="26884D69" w:rsidR="00E20758" w:rsidRDefault="004A65FA" w:rsidP="00E42922">
                  <w:r w:rsidRPr="001D7B59">
                    <w:t>Vrši protokolarne poslove za potrebe općinskog načelnika, općinskog vijeća, sudjeluje u organizaciji i pripremi sjednica općinskog vijeća, dostavlja materijale za sjednice općinskog vijeća, vodi i izrađuje zapisnike sa istih, izrađuje pismene otprave istih</w:t>
                  </w:r>
                </w:p>
              </w:tc>
              <w:tc>
                <w:tcPr>
                  <w:tcW w:w="2268" w:type="dxa"/>
                </w:tcPr>
                <w:p w14:paraId="41B9F59B" w14:textId="39185817" w:rsidR="00E20758" w:rsidRDefault="00AD0C5B" w:rsidP="00AD0C5B">
                  <w:pPr>
                    <w:jc w:val="center"/>
                  </w:pPr>
                  <w:r>
                    <w:t>30</w:t>
                  </w:r>
                </w:p>
              </w:tc>
            </w:tr>
            <w:tr w:rsidR="00E20758" w14:paraId="7EC44C70" w14:textId="77777777" w:rsidTr="00E42922">
              <w:tc>
                <w:tcPr>
                  <w:tcW w:w="6691" w:type="dxa"/>
                </w:tcPr>
                <w:p w14:paraId="026CBFF4" w14:textId="6EB6A55D" w:rsidR="00E20758" w:rsidRDefault="00887194" w:rsidP="00E42922">
                  <w:r w:rsidRPr="001D7B59">
                    <w:t>Vodi poslove arhive, skrbi o arhivskom materijalu i  surađuje s državnim arhivom vezano uz arhivsku građu, predlaže pravila klasifikacije i urudžbiranja predmeta, vodi registar odluka općinskog vijeća, vodi poslove pisarnice</w:t>
                  </w:r>
                </w:p>
              </w:tc>
              <w:tc>
                <w:tcPr>
                  <w:tcW w:w="2268" w:type="dxa"/>
                </w:tcPr>
                <w:p w14:paraId="210CAFE3" w14:textId="0BC208D5" w:rsidR="00E20758" w:rsidRDefault="00AA1EA0" w:rsidP="00AD0C5B">
                  <w:pPr>
                    <w:jc w:val="center"/>
                  </w:pPr>
                  <w:r>
                    <w:t>30</w:t>
                  </w:r>
                </w:p>
              </w:tc>
            </w:tr>
            <w:tr w:rsidR="00E20758" w14:paraId="3B9C1AAB" w14:textId="77777777" w:rsidTr="00E42922">
              <w:tc>
                <w:tcPr>
                  <w:tcW w:w="6691" w:type="dxa"/>
                </w:tcPr>
                <w:p w14:paraId="4BB565A4" w14:textId="0CA206AF" w:rsidR="00E20758" w:rsidRDefault="00887194" w:rsidP="00E42922">
                  <w:r w:rsidRPr="001D7B59">
                    <w:t>Dostava akte na nadzor i objavu, vodi evidenciju o postavljenim pitanjima vijećnika i brine za pravovremenu dostavu odgovora</w:t>
                  </w:r>
                </w:p>
              </w:tc>
              <w:tc>
                <w:tcPr>
                  <w:tcW w:w="2268" w:type="dxa"/>
                </w:tcPr>
                <w:p w14:paraId="09090F49" w14:textId="07E7A538" w:rsidR="00E20758" w:rsidRDefault="00AD0C5B" w:rsidP="00AD0C5B">
                  <w:pPr>
                    <w:jc w:val="center"/>
                  </w:pPr>
                  <w:r>
                    <w:t>5</w:t>
                  </w:r>
                </w:p>
              </w:tc>
            </w:tr>
            <w:tr w:rsidR="00E20758" w14:paraId="7BF940AA" w14:textId="77777777" w:rsidTr="00E42922">
              <w:tc>
                <w:tcPr>
                  <w:tcW w:w="6691" w:type="dxa"/>
                </w:tcPr>
                <w:p w14:paraId="6EB7DFF8" w14:textId="5CDE1CC7" w:rsidR="00E20758" w:rsidRDefault="00887194" w:rsidP="00E42922">
                  <w:r w:rsidRPr="001D7B59">
                    <w:t>Vodi evidenciju o nagrađenima Općine Lokve</w:t>
                  </w:r>
                </w:p>
              </w:tc>
              <w:tc>
                <w:tcPr>
                  <w:tcW w:w="2268" w:type="dxa"/>
                </w:tcPr>
                <w:p w14:paraId="1F1822BC" w14:textId="5CBA0C0A" w:rsidR="00E20758" w:rsidRDefault="00AD0C5B" w:rsidP="00AD0C5B">
                  <w:pPr>
                    <w:jc w:val="center"/>
                  </w:pPr>
                  <w:r>
                    <w:t>5</w:t>
                  </w:r>
                </w:p>
              </w:tc>
            </w:tr>
            <w:tr w:rsidR="00E20758" w14:paraId="0CD29EDE" w14:textId="77777777" w:rsidTr="00E42922">
              <w:tc>
                <w:tcPr>
                  <w:tcW w:w="6691" w:type="dxa"/>
                </w:tcPr>
                <w:p w14:paraId="2432A6B5" w14:textId="441112C0" w:rsidR="00E20758" w:rsidRDefault="00887194" w:rsidP="00E42922">
                  <w:r w:rsidRPr="001D7B59">
                    <w:t>Obavlja upravno-administrativne i tehničke poslove za stalna i povremena radna tijela Općinskog vijeća</w:t>
                  </w:r>
                </w:p>
              </w:tc>
              <w:tc>
                <w:tcPr>
                  <w:tcW w:w="2268" w:type="dxa"/>
                </w:tcPr>
                <w:p w14:paraId="4632256D" w14:textId="686CCC66" w:rsidR="00E20758" w:rsidRDefault="00AD0C5B" w:rsidP="00AD0C5B">
                  <w:pPr>
                    <w:jc w:val="center"/>
                  </w:pPr>
                  <w:r>
                    <w:t>5</w:t>
                  </w:r>
                </w:p>
              </w:tc>
            </w:tr>
            <w:tr w:rsidR="00E20758" w14:paraId="5AAF4987" w14:textId="77777777" w:rsidTr="00E42922">
              <w:tc>
                <w:tcPr>
                  <w:tcW w:w="6691" w:type="dxa"/>
                </w:tcPr>
                <w:p w14:paraId="07255D14" w14:textId="5B594ED9" w:rsidR="00E20758" w:rsidRDefault="00887194" w:rsidP="00E42922">
                  <w:pPr>
                    <w:autoSpaceDE w:val="0"/>
                    <w:autoSpaceDN w:val="0"/>
                    <w:adjustRightInd w:val="0"/>
                    <w:jc w:val="both"/>
                  </w:pPr>
                  <w:r w:rsidRPr="001D7B59">
                    <w:t>Prima stranke i usmjerava ih nadležnim osobama, vodi telefonsku centralu, obavlja poslove pisarnice i arhive, obavlja poslove evidencije za potrebe tijela Općine Lokve</w:t>
                  </w:r>
                </w:p>
              </w:tc>
              <w:tc>
                <w:tcPr>
                  <w:tcW w:w="2268" w:type="dxa"/>
                </w:tcPr>
                <w:p w14:paraId="3F70851C" w14:textId="30EA4D0E" w:rsidR="00E20758" w:rsidRDefault="00AD0C5B" w:rsidP="00AD0C5B">
                  <w:pPr>
                    <w:jc w:val="center"/>
                  </w:pPr>
                  <w:r>
                    <w:t>5</w:t>
                  </w:r>
                </w:p>
              </w:tc>
            </w:tr>
            <w:tr w:rsidR="00E20758" w14:paraId="103BEFF1" w14:textId="77777777" w:rsidTr="00E42922">
              <w:tc>
                <w:tcPr>
                  <w:tcW w:w="6691" w:type="dxa"/>
                </w:tcPr>
                <w:p w14:paraId="11A4AF64" w14:textId="3C70E983" w:rsidR="00E20758" w:rsidRPr="001D7B59" w:rsidRDefault="0090503C" w:rsidP="00E42922">
                  <w:pPr>
                    <w:autoSpaceDE w:val="0"/>
                    <w:autoSpaceDN w:val="0"/>
                    <w:adjustRightInd w:val="0"/>
                    <w:jc w:val="both"/>
                  </w:pPr>
                  <w:r w:rsidRPr="001D7B59">
                    <w:t>Vodi poslove iz područja socijalne skrbi, vodi zapisnike javnih rasprava u postupku donošenja prostornih planova i drugih javnih rasprava uz djelokrug rada općinskih tijela</w:t>
                  </w:r>
                </w:p>
              </w:tc>
              <w:tc>
                <w:tcPr>
                  <w:tcW w:w="2268" w:type="dxa"/>
                </w:tcPr>
                <w:p w14:paraId="75E93FA7" w14:textId="0F0E5A9A" w:rsidR="00E20758" w:rsidRDefault="00AA1EA0" w:rsidP="00AD0C5B">
                  <w:pPr>
                    <w:jc w:val="center"/>
                  </w:pPr>
                  <w:r>
                    <w:t>10</w:t>
                  </w:r>
                </w:p>
              </w:tc>
            </w:tr>
            <w:tr w:rsidR="00E20758" w14:paraId="38016561" w14:textId="77777777" w:rsidTr="00E42922">
              <w:tc>
                <w:tcPr>
                  <w:tcW w:w="6691" w:type="dxa"/>
                </w:tcPr>
                <w:p w14:paraId="6670B735" w14:textId="4F6E7745" w:rsidR="00E20758" w:rsidRDefault="0090503C" w:rsidP="00E42922">
                  <w:r w:rsidRPr="001D7B59">
                    <w:t>Organizira i vodi poslove suradnje Općine i raznih udruga te obavlja i druge poslove po nalogu pročelnika</w:t>
                  </w:r>
                </w:p>
              </w:tc>
              <w:tc>
                <w:tcPr>
                  <w:tcW w:w="2268" w:type="dxa"/>
                </w:tcPr>
                <w:p w14:paraId="0D31511C" w14:textId="7ABECB77" w:rsidR="00E20758" w:rsidRDefault="00AD0C5B" w:rsidP="00AD0C5B">
                  <w:pPr>
                    <w:jc w:val="center"/>
                  </w:pPr>
                  <w:r>
                    <w:t>10</w:t>
                  </w:r>
                </w:p>
              </w:tc>
            </w:tr>
          </w:tbl>
          <w:p w14:paraId="127BE479" w14:textId="77777777" w:rsidR="00E20758" w:rsidRDefault="00E20758" w:rsidP="00E42922"/>
        </w:tc>
      </w:tr>
      <w:tr w:rsidR="00E20758" w:rsidRPr="000C3279" w14:paraId="741F6D8A" w14:textId="77777777" w:rsidTr="00E42922">
        <w:tc>
          <w:tcPr>
            <w:tcW w:w="9062" w:type="dxa"/>
          </w:tcPr>
          <w:p w14:paraId="15F1B0FC" w14:textId="77777777" w:rsidR="00E20758" w:rsidRPr="000C3279" w:rsidRDefault="00E20758" w:rsidP="00E42922">
            <w:pPr>
              <w:jc w:val="center"/>
              <w:rPr>
                <w:b/>
                <w:bCs/>
              </w:rPr>
            </w:pPr>
            <w:r>
              <w:rPr>
                <w:b/>
                <w:bCs/>
              </w:rPr>
              <w:t>Opis razine standardnih mjerila za klasifikaciju radnih mjesta</w:t>
            </w:r>
          </w:p>
        </w:tc>
      </w:tr>
      <w:tr w:rsidR="00E20758" w14:paraId="53AE7E43" w14:textId="77777777" w:rsidTr="00E42922">
        <w:tc>
          <w:tcPr>
            <w:tcW w:w="9062" w:type="dxa"/>
          </w:tcPr>
          <w:tbl>
            <w:tblPr>
              <w:tblStyle w:val="Reetkatablice"/>
              <w:tblW w:w="8967" w:type="dxa"/>
              <w:tblLook w:val="04A0" w:firstRow="1" w:lastRow="0" w:firstColumn="1" w:lastColumn="0" w:noHBand="0" w:noVBand="1"/>
            </w:tblPr>
            <w:tblGrid>
              <w:gridCol w:w="3148"/>
              <w:gridCol w:w="5819"/>
            </w:tblGrid>
            <w:tr w:rsidR="00E20758" w14:paraId="742B104D" w14:textId="77777777" w:rsidTr="00E42922">
              <w:trPr>
                <w:trHeight w:val="282"/>
              </w:trPr>
              <w:tc>
                <w:tcPr>
                  <w:tcW w:w="3148" w:type="dxa"/>
                </w:tcPr>
                <w:p w14:paraId="74BA3799" w14:textId="77777777" w:rsidR="00E20758" w:rsidRDefault="00E20758" w:rsidP="00E42922">
                  <w:r>
                    <w:t>STRUČNO ZNANJE</w:t>
                  </w:r>
                </w:p>
              </w:tc>
              <w:tc>
                <w:tcPr>
                  <w:tcW w:w="5819" w:type="dxa"/>
                </w:tcPr>
                <w:p w14:paraId="26F3DB26" w14:textId="54E97BA9" w:rsidR="00E20758" w:rsidRPr="00C10DC0" w:rsidRDefault="005F3C42" w:rsidP="00E42922">
                  <w:r w:rsidRPr="001D7B59">
                    <w:rPr>
                      <w:b/>
                    </w:rPr>
                    <w:t>Srednja</w:t>
                  </w:r>
                  <w:r w:rsidRPr="001D7B59">
                    <w:t xml:space="preserve"> stručna </w:t>
                  </w:r>
                  <w:r w:rsidRPr="001D7B59">
                    <w:rPr>
                      <w:b/>
                    </w:rPr>
                    <w:t>sprema</w:t>
                  </w:r>
                  <w:r w:rsidRPr="001D7B59">
                    <w:t xml:space="preserve"> ekonomskog ili tehničkog smjera, </w:t>
                  </w:r>
                  <w:r w:rsidRPr="001D7B59">
                    <w:rPr>
                      <w:b/>
                    </w:rPr>
                    <w:t>jedna godina radnog iskustva</w:t>
                  </w:r>
                  <w:r w:rsidRPr="001D7B59">
                    <w:t xml:space="preserve"> na odgovarajućim poslovima i državni ispit</w:t>
                  </w:r>
                </w:p>
              </w:tc>
            </w:tr>
            <w:tr w:rsidR="00E20758" w14:paraId="32B16CD8" w14:textId="77777777" w:rsidTr="00E42922">
              <w:trPr>
                <w:trHeight w:val="848"/>
              </w:trPr>
              <w:tc>
                <w:tcPr>
                  <w:tcW w:w="3148" w:type="dxa"/>
                </w:tcPr>
                <w:p w14:paraId="331D4F76" w14:textId="77777777" w:rsidR="00E20758" w:rsidRDefault="00E20758" w:rsidP="00E42922">
                  <w:r>
                    <w:t>STUPANJ SLOŽENOSTI POSLA</w:t>
                  </w:r>
                </w:p>
              </w:tc>
              <w:tc>
                <w:tcPr>
                  <w:tcW w:w="5819" w:type="dxa"/>
                </w:tcPr>
                <w:p w14:paraId="067E3484" w14:textId="015275D0" w:rsidR="00E20758" w:rsidRPr="00F04A65" w:rsidRDefault="00E36843" w:rsidP="00E42922">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složenosti</w:t>
                  </w:r>
                  <w:r w:rsidRPr="001D7B59">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tc>
            </w:tr>
            <w:tr w:rsidR="00E20758" w14:paraId="04381D0C" w14:textId="77777777" w:rsidTr="00E42922">
              <w:trPr>
                <w:trHeight w:val="270"/>
              </w:trPr>
              <w:tc>
                <w:tcPr>
                  <w:tcW w:w="3148" w:type="dxa"/>
                </w:tcPr>
                <w:p w14:paraId="5BA9597B" w14:textId="77777777" w:rsidR="00E20758" w:rsidRDefault="00E20758" w:rsidP="00E42922">
                  <w:r>
                    <w:t>STUPANJ SAMOSTALNOSTI</w:t>
                  </w:r>
                </w:p>
              </w:tc>
              <w:tc>
                <w:tcPr>
                  <w:tcW w:w="5819" w:type="dxa"/>
                </w:tcPr>
                <w:p w14:paraId="0ADABAAC" w14:textId="159685D5" w:rsidR="00E20758" w:rsidRPr="00E36843" w:rsidRDefault="00E36843" w:rsidP="00E42922">
                  <w:pPr>
                    <w:pStyle w:val="Bezproreda"/>
                    <w:jc w:val="both"/>
                    <w:rPr>
                      <w:rFonts w:ascii="Times New Roman" w:hAnsi="Times New Roman" w:cs="Times New Roman"/>
                      <w:sz w:val="24"/>
                      <w:szCs w:val="24"/>
                      <w:shd w:val="clear" w:color="auto" w:fill="FFFFFF"/>
                    </w:rPr>
                  </w:pPr>
                  <w:r w:rsidRPr="001D7B59">
                    <w:rPr>
                      <w:rFonts w:ascii="Times New Roman" w:hAnsi="Times New Roman" w:cs="Times New Roman"/>
                      <w:b/>
                      <w:sz w:val="24"/>
                      <w:szCs w:val="24"/>
                      <w:shd w:val="clear" w:color="auto" w:fill="FFFFFF"/>
                    </w:rPr>
                    <w:t>Stupanj samostalnosti</w:t>
                  </w:r>
                  <w:r w:rsidRPr="001D7B59">
                    <w:rPr>
                      <w:rFonts w:ascii="Times New Roman" w:hAnsi="Times New Roman" w:cs="Times New Roman"/>
                      <w:sz w:val="24"/>
                      <w:szCs w:val="24"/>
                      <w:shd w:val="clear" w:color="auto" w:fill="FFFFFF"/>
                    </w:rPr>
                    <w:t xml:space="preserve"> koji uključuje stalni nadzor i upute nadređenog službenika</w:t>
                  </w:r>
                </w:p>
              </w:tc>
            </w:tr>
            <w:tr w:rsidR="00E20758" w14:paraId="085715B7" w14:textId="77777777" w:rsidTr="00E42922">
              <w:trPr>
                <w:trHeight w:val="282"/>
              </w:trPr>
              <w:tc>
                <w:tcPr>
                  <w:tcW w:w="3148" w:type="dxa"/>
                </w:tcPr>
                <w:p w14:paraId="77BF108D" w14:textId="77777777" w:rsidR="00E20758" w:rsidRDefault="00E20758" w:rsidP="00E42922">
                  <w:r>
                    <w:t>STUPANJ ODGOVORNOSTI</w:t>
                  </w:r>
                </w:p>
              </w:tc>
              <w:tc>
                <w:tcPr>
                  <w:tcW w:w="5819" w:type="dxa"/>
                </w:tcPr>
                <w:p w14:paraId="77EADE17" w14:textId="398B44F5" w:rsidR="00E20758" w:rsidRPr="009B7C12" w:rsidRDefault="00E36843" w:rsidP="00E42922">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odgovornosti</w:t>
                  </w:r>
                  <w:r w:rsidRPr="001D7B59">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tc>
            </w:tr>
            <w:tr w:rsidR="00E20758" w14:paraId="6DDFF094" w14:textId="77777777" w:rsidTr="00E42922">
              <w:trPr>
                <w:trHeight w:val="282"/>
              </w:trPr>
              <w:tc>
                <w:tcPr>
                  <w:tcW w:w="3148" w:type="dxa"/>
                </w:tcPr>
                <w:p w14:paraId="0FE8BC9D" w14:textId="77777777" w:rsidR="00E20758" w:rsidRDefault="00E20758" w:rsidP="00E42922">
                  <w:r>
                    <w:t>STALNA STRUČNA KOMUNIKACIJA</w:t>
                  </w:r>
                </w:p>
              </w:tc>
              <w:tc>
                <w:tcPr>
                  <w:tcW w:w="5819" w:type="dxa"/>
                </w:tcPr>
                <w:p w14:paraId="6E98902D" w14:textId="595EE82F" w:rsidR="00E20758" w:rsidRDefault="00E36843" w:rsidP="00E42922">
                  <w:r w:rsidRPr="001D7B59">
                    <w:rPr>
                      <w:b/>
                      <w:shd w:val="clear" w:color="auto" w:fill="FFFFFF"/>
                    </w:rPr>
                    <w:t xml:space="preserve">Stupanj stručnih komunikacija </w:t>
                  </w:r>
                  <w:r w:rsidRPr="001D7B59">
                    <w:rPr>
                      <w:shd w:val="clear" w:color="auto" w:fill="FFFFFF"/>
                    </w:rPr>
                    <w:t>koji uključuje kontakte unutar nižih unutarnjih ustrojstvenih jedinica upravnoga tijela</w:t>
                  </w:r>
                </w:p>
              </w:tc>
            </w:tr>
          </w:tbl>
          <w:p w14:paraId="431D3CB3" w14:textId="77777777" w:rsidR="00E20758" w:rsidRDefault="00E20758" w:rsidP="00E42922"/>
        </w:tc>
      </w:tr>
      <w:bookmarkEnd w:id="7"/>
    </w:tbl>
    <w:p w14:paraId="0B04AB38" w14:textId="4D292EA7" w:rsidR="00CB5BF5" w:rsidRDefault="00CB5BF5"/>
    <w:tbl>
      <w:tblPr>
        <w:tblStyle w:val="Reetkatablice"/>
        <w:tblW w:w="0" w:type="auto"/>
        <w:tblLook w:val="04A0" w:firstRow="1" w:lastRow="0" w:firstColumn="1" w:lastColumn="0" w:noHBand="0" w:noVBand="1"/>
      </w:tblPr>
      <w:tblGrid>
        <w:gridCol w:w="9062"/>
      </w:tblGrid>
      <w:tr w:rsidR="00CB5BF5" w14:paraId="1B6CF70B" w14:textId="77777777" w:rsidTr="00E42922">
        <w:tc>
          <w:tcPr>
            <w:tcW w:w="9062" w:type="dxa"/>
          </w:tcPr>
          <w:p w14:paraId="4EDDEF26" w14:textId="1B1E069B" w:rsidR="00CB5BF5" w:rsidRDefault="00CB5BF5" w:rsidP="00E7503C">
            <w:pPr>
              <w:pStyle w:val="Odlomakpopisa"/>
              <w:numPr>
                <w:ilvl w:val="0"/>
                <w:numId w:val="3"/>
              </w:numPr>
              <w:jc w:val="center"/>
            </w:pPr>
            <w:r w:rsidRPr="00E7503C">
              <w:rPr>
                <w:b/>
              </w:rPr>
              <w:t>SPREMAČ</w:t>
            </w:r>
          </w:p>
          <w:p w14:paraId="49BAB98B" w14:textId="40E266BA" w:rsidR="00CB5BF5" w:rsidRDefault="00CB5BF5" w:rsidP="00CB5BF5">
            <w:pPr>
              <w:jc w:val="center"/>
            </w:pPr>
            <w:r>
              <w:t xml:space="preserve">                                                                                                                       broj izvršitelja: 1</w:t>
            </w:r>
          </w:p>
        </w:tc>
      </w:tr>
      <w:tr w:rsidR="00CB5BF5" w:rsidRPr="00843101" w14:paraId="57AA52A4" w14:textId="77777777" w:rsidTr="00E42922">
        <w:tc>
          <w:tcPr>
            <w:tcW w:w="9062" w:type="dxa"/>
          </w:tcPr>
          <w:p w14:paraId="3E4E29E7" w14:textId="77777777" w:rsidR="00CB5BF5" w:rsidRPr="00843101" w:rsidRDefault="00CB5BF5" w:rsidP="00E42922">
            <w:pPr>
              <w:jc w:val="center"/>
              <w:rPr>
                <w:b/>
                <w:bCs/>
              </w:rPr>
            </w:pPr>
            <w:r w:rsidRPr="00843101">
              <w:rPr>
                <w:b/>
                <w:bCs/>
              </w:rPr>
              <w:t>Osnovni podaci o radnom mjestu</w:t>
            </w:r>
          </w:p>
        </w:tc>
      </w:tr>
      <w:tr w:rsidR="00CB5BF5" w14:paraId="7B4576B3" w14:textId="77777777" w:rsidTr="00E42922">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CB5BF5" w14:paraId="4221043D" w14:textId="77777777" w:rsidTr="00E42922">
              <w:trPr>
                <w:trHeight w:val="276"/>
              </w:trPr>
              <w:tc>
                <w:tcPr>
                  <w:tcW w:w="2014" w:type="dxa"/>
                </w:tcPr>
                <w:p w14:paraId="3C31419C" w14:textId="77777777" w:rsidR="00CB5BF5" w:rsidRDefault="00CB5BF5" w:rsidP="00E42922">
                  <w:pPr>
                    <w:jc w:val="center"/>
                  </w:pPr>
                  <w:r>
                    <w:t>KATEGORIJA</w:t>
                  </w:r>
                </w:p>
              </w:tc>
              <w:tc>
                <w:tcPr>
                  <w:tcW w:w="2551" w:type="dxa"/>
                </w:tcPr>
                <w:p w14:paraId="48AEC3F4" w14:textId="77777777" w:rsidR="00CB5BF5" w:rsidRDefault="00CB5BF5" w:rsidP="00E42922">
                  <w:pPr>
                    <w:jc w:val="center"/>
                  </w:pPr>
                  <w:r>
                    <w:t>POTKATEGORIJA</w:t>
                  </w:r>
                </w:p>
              </w:tc>
              <w:tc>
                <w:tcPr>
                  <w:tcW w:w="2126" w:type="dxa"/>
                </w:tcPr>
                <w:p w14:paraId="73A05003" w14:textId="77777777" w:rsidR="00CB5BF5" w:rsidRDefault="00CB5BF5" w:rsidP="00E42922">
                  <w:pPr>
                    <w:jc w:val="center"/>
                  </w:pPr>
                  <w:r>
                    <w:t>RAZINA</w:t>
                  </w:r>
                </w:p>
              </w:tc>
              <w:tc>
                <w:tcPr>
                  <w:tcW w:w="2372" w:type="dxa"/>
                </w:tcPr>
                <w:p w14:paraId="682A8444" w14:textId="77777777" w:rsidR="00CB5BF5" w:rsidRDefault="00CB5BF5" w:rsidP="00E42922">
                  <w:pPr>
                    <w:jc w:val="center"/>
                  </w:pPr>
                  <w:r>
                    <w:t>KLASIFIKACIJSKI RANG</w:t>
                  </w:r>
                </w:p>
              </w:tc>
            </w:tr>
          </w:tbl>
          <w:p w14:paraId="07AC6258" w14:textId="77777777" w:rsidR="00CB5BF5" w:rsidRDefault="00CB5BF5" w:rsidP="00E42922">
            <w:pPr>
              <w:jc w:val="center"/>
            </w:pPr>
          </w:p>
        </w:tc>
      </w:tr>
      <w:tr w:rsidR="00CB5BF5" w14:paraId="5A5E91D5" w14:textId="77777777" w:rsidTr="00E42922">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CB5BF5" w14:paraId="47042E69" w14:textId="77777777" w:rsidTr="00E42922">
              <w:trPr>
                <w:trHeight w:val="402"/>
              </w:trPr>
              <w:tc>
                <w:tcPr>
                  <w:tcW w:w="2014" w:type="dxa"/>
                </w:tcPr>
                <w:p w14:paraId="32E79BBA" w14:textId="55BB42E1" w:rsidR="00CB5BF5" w:rsidRDefault="00CB5BF5" w:rsidP="00E42922">
                  <w:pPr>
                    <w:jc w:val="center"/>
                  </w:pPr>
                  <w:r>
                    <w:t>IV.</w:t>
                  </w:r>
                </w:p>
              </w:tc>
              <w:tc>
                <w:tcPr>
                  <w:tcW w:w="2551" w:type="dxa"/>
                </w:tcPr>
                <w:p w14:paraId="7A4DFB38" w14:textId="15EDD281" w:rsidR="00CB5BF5" w:rsidRDefault="00CB5BF5" w:rsidP="00E42922">
                  <w:pPr>
                    <w:jc w:val="center"/>
                  </w:pPr>
                  <w:r>
                    <w:t>Namještenici II. potkategorije</w:t>
                  </w:r>
                </w:p>
              </w:tc>
              <w:tc>
                <w:tcPr>
                  <w:tcW w:w="2126" w:type="dxa"/>
                </w:tcPr>
                <w:p w14:paraId="1CAB8C95" w14:textId="77777777" w:rsidR="00CB5BF5" w:rsidRDefault="00CB5BF5" w:rsidP="00E42922">
                  <w:pPr>
                    <w:jc w:val="center"/>
                  </w:pPr>
                  <w:r>
                    <w:t>-</w:t>
                  </w:r>
                </w:p>
              </w:tc>
              <w:tc>
                <w:tcPr>
                  <w:tcW w:w="2268" w:type="dxa"/>
                </w:tcPr>
                <w:p w14:paraId="7C3CDFB4" w14:textId="3068C883" w:rsidR="00CB5BF5" w:rsidRDefault="00CB5BF5" w:rsidP="00E42922">
                  <w:pPr>
                    <w:jc w:val="center"/>
                  </w:pPr>
                  <w:r>
                    <w:t>13</w:t>
                  </w:r>
                </w:p>
              </w:tc>
              <w:tc>
                <w:tcPr>
                  <w:tcW w:w="2207" w:type="dxa"/>
                </w:tcPr>
                <w:p w14:paraId="465F09B5" w14:textId="77777777" w:rsidR="00CB5BF5" w:rsidRDefault="00CB5BF5" w:rsidP="00E42922">
                  <w:pPr>
                    <w:jc w:val="center"/>
                  </w:pPr>
                </w:p>
              </w:tc>
            </w:tr>
          </w:tbl>
          <w:p w14:paraId="06753AD4" w14:textId="77777777" w:rsidR="00CB5BF5" w:rsidRDefault="00CB5BF5" w:rsidP="00E42922">
            <w:pPr>
              <w:jc w:val="center"/>
            </w:pPr>
          </w:p>
        </w:tc>
      </w:tr>
      <w:tr w:rsidR="00CB5BF5" w:rsidRPr="00A55F37" w14:paraId="4C48CDE4" w14:textId="77777777" w:rsidTr="00E42922">
        <w:tc>
          <w:tcPr>
            <w:tcW w:w="9062" w:type="dxa"/>
          </w:tcPr>
          <w:p w14:paraId="790D88C5" w14:textId="77777777" w:rsidR="00CB5BF5" w:rsidRPr="00A55F37" w:rsidRDefault="00CB5BF5" w:rsidP="00E42922">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CB5BF5" w14:paraId="59916399" w14:textId="77777777" w:rsidTr="00E42922">
              <w:tc>
                <w:tcPr>
                  <w:tcW w:w="6691" w:type="dxa"/>
                </w:tcPr>
                <w:p w14:paraId="1744D917" w14:textId="77777777" w:rsidR="00CB5BF5" w:rsidRPr="00A55F37" w:rsidRDefault="00CB5BF5" w:rsidP="00E42922">
                  <w:pPr>
                    <w:jc w:val="center"/>
                  </w:pPr>
                  <w:r w:rsidRPr="00A55F37">
                    <w:t>OPIS POSLOVA I ZADATAKA</w:t>
                  </w:r>
                </w:p>
              </w:tc>
              <w:tc>
                <w:tcPr>
                  <w:tcW w:w="2268" w:type="dxa"/>
                </w:tcPr>
                <w:p w14:paraId="47491402" w14:textId="77777777" w:rsidR="00CB5BF5" w:rsidRDefault="00CB5BF5" w:rsidP="00E42922">
                  <w:pPr>
                    <w:jc w:val="center"/>
                    <w:rPr>
                      <w:b/>
                      <w:bCs/>
                    </w:rPr>
                  </w:pPr>
                  <w:r>
                    <w:t>Približan postotak  vremena potreban za obavljanje pojedinog posla</w:t>
                  </w:r>
                </w:p>
              </w:tc>
            </w:tr>
          </w:tbl>
          <w:p w14:paraId="39A6BA60" w14:textId="77777777" w:rsidR="00CB5BF5" w:rsidRPr="00A55F37" w:rsidRDefault="00CB5BF5" w:rsidP="00E42922">
            <w:pPr>
              <w:jc w:val="center"/>
              <w:rPr>
                <w:b/>
                <w:bCs/>
              </w:rPr>
            </w:pPr>
          </w:p>
        </w:tc>
      </w:tr>
      <w:tr w:rsidR="00CB5BF5" w14:paraId="0E72368C" w14:textId="77777777" w:rsidTr="00E42922">
        <w:tc>
          <w:tcPr>
            <w:tcW w:w="9062" w:type="dxa"/>
          </w:tcPr>
          <w:tbl>
            <w:tblPr>
              <w:tblStyle w:val="Reetkatablice"/>
              <w:tblW w:w="8959" w:type="dxa"/>
              <w:tblLook w:val="04A0" w:firstRow="1" w:lastRow="0" w:firstColumn="1" w:lastColumn="0" w:noHBand="0" w:noVBand="1"/>
            </w:tblPr>
            <w:tblGrid>
              <w:gridCol w:w="6691"/>
              <w:gridCol w:w="2268"/>
            </w:tblGrid>
            <w:tr w:rsidR="00CB5BF5" w14:paraId="05A5CAF3" w14:textId="77777777" w:rsidTr="00E42922">
              <w:tc>
                <w:tcPr>
                  <w:tcW w:w="6691" w:type="dxa"/>
                </w:tcPr>
                <w:p w14:paraId="200F7594" w14:textId="591EF301" w:rsidR="00CB5BF5" w:rsidRDefault="008C6A61" w:rsidP="00E42922">
                  <w:r w:rsidRPr="001D7B59">
                    <w:t>Obavlja poslove redovnog čišćenja službenih prostorija u kojoj je smještena Općina Lokve, kao i ostalih prostorija koje se koriste u službene svrhe, priprema po potrebi loženje peći u službenim prostorijama uprave, te obavlja druge poslove po nalogu predsjednika Općinskog vijeća, Općinskog načelnika i pročelnika</w:t>
                  </w:r>
                </w:p>
              </w:tc>
              <w:tc>
                <w:tcPr>
                  <w:tcW w:w="2268" w:type="dxa"/>
                </w:tcPr>
                <w:p w14:paraId="0C1E68C3" w14:textId="7C7A8D4F" w:rsidR="00CB5BF5" w:rsidRDefault="008C6A61" w:rsidP="00E42922">
                  <w:pPr>
                    <w:jc w:val="center"/>
                  </w:pPr>
                  <w:r>
                    <w:t>100</w:t>
                  </w:r>
                </w:p>
              </w:tc>
            </w:tr>
          </w:tbl>
          <w:p w14:paraId="062682BD" w14:textId="77777777" w:rsidR="00CB5BF5" w:rsidRDefault="00CB5BF5" w:rsidP="00E42922"/>
        </w:tc>
      </w:tr>
      <w:tr w:rsidR="00CB5BF5" w:rsidRPr="000C3279" w14:paraId="6CCACD59" w14:textId="77777777" w:rsidTr="00E42922">
        <w:tc>
          <w:tcPr>
            <w:tcW w:w="9062" w:type="dxa"/>
          </w:tcPr>
          <w:p w14:paraId="4EA360F1" w14:textId="77777777" w:rsidR="00CB5BF5" w:rsidRPr="000C3279" w:rsidRDefault="00CB5BF5" w:rsidP="00E42922">
            <w:pPr>
              <w:jc w:val="center"/>
              <w:rPr>
                <w:b/>
                <w:bCs/>
              </w:rPr>
            </w:pPr>
            <w:r>
              <w:rPr>
                <w:b/>
                <w:bCs/>
              </w:rPr>
              <w:t>Opis razine standardnih mjerila za klasifikaciju radnih mjesta</w:t>
            </w:r>
          </w:p>
        </w:tc>
      </w:tr>
      <w:tr w:rsidR="00CB5BF5" w14:paraId="33562DE2" w14:textId="77777777" w:rsidTr="00E42922">
        <w:tc>
          <w:tcPr>
            <w:tcW w:w="9062" w:type="dxa"/>
          </w:tcPr>
          <w:tbl>
            <w:tblPr>
              <w:tblStyle w:val="Reetkatablice"/>
              <w:tblW w:w="8967" w:type="dxa"/>
              <w:tblLook w:val="04A0" w:firstRow="1" w:lastRow="0" w:firstColumn="1" w:lastColumn="0" w:noHBand="0" w:noVBand="1"/>
            </w:tblPr>
            <w:tblGrid>
              <w:gridCol w:w="3148"/>
              <w:gridCol w:w="5819"/>
            </w:tblGrid>
            <w:tr w:rsidR="00CB5BF5" w14:paraId="6BE39561" w14:textId="77777777" w:rsidTr="00E42922">
              <w:trPr>
                <w:trHeight w:val="282"/>
              </w:trPr>
              <w:tc>
                <w:tcPr>
                  <w:tcW w:w="3148" w:type="dxa"/>
                </w:tcPr>
                <w:p w14:paraId="3B34BA55" w14:textId="77777777" w:rsidR="00CB5BF5" w:rsidRDefault="00CB5BF5" w:rsidP="00E42922">
                  <w:r>
                    <w:t>STRUČNO ZNANJE</w:t>
                  </w:r>
                </w:p>
              </w:tc>
              <w:tc>
                <w:tcPr>
                  <w:tcW w:w="5819" w:type="dxa"/>
                </w:tcPr>
                <w:p w14:paraId="70DD110A" w14:textId="48E05255" w:rsidR="00CB5BF5" w:rsidRPr="00C10DC0" w:rsidRDefault="001C2E2A" w:rsidP="001C2E2A">
                  <w:pPr>
                    <w:jc w:val="both"/>
                  </w:pPr>
                  <w:r w:rsidRPr="001D7B59">
                    <w:t>osnovna škola</w:t>
                  </w:r>
                </w:p>
              </w:tc>
            </w:tr>
            <w:tr w:rsidR="00CB5BF5" w14:paraId="214A6FF8" w14:textId="77777777" w:rsidTr="00E42922">
              <w:trPr>
                <w:trHeight w:val="848"/>
              </w:trPr>
              <w:tc>
                <w:tcPr>
                  <w:tcW w:w="3148" w:type="dxa"/>
                </w:tcPr>
                <w:p w14:paraId="14E6A80C" w14:textId="77777777" w:rsidR="00CB5BF5" w:rsidRDefault="00CB5BF5" w:rsidP="00E42922">
                  <w:r>
                    <w:t>STUPANJ SLOŽENOSTI POSLA</w:t>
                  </w:r>
                </w:p>
              </w:tc>
              <w:tc>
                <w:tcPr>
                  <w:tcW w:w="5819" w:type="dxa"/>
                </w:tcPr>
                <w:p w14:paraId="6FC986EF" w14:textId="32FD7498" w:rsidR="001C2E2A" w:rsidRPr="001C2E2A" w:rsidRDefault="001C2E2A" w:rsidP="00E42922">
                  <w:pPr>
                    <w:pStyle w:val="Bezproreda"/>
                    <w:jc w:val="both"/>
                    <w:rPr>
                      <w:rFonts w:ascii="Times New Roman" w:hAnsi="Times New Roman" w:cs="Times New Roman"/>
                      <w:color w:val="000000"/>
                      <w:sz w:val="24"/>
                      <w:szCs w:val="24"/>
                    </w:rPr>
                  </w:pPr>
                  <w:r w:rsidRPr="001C2E2A">
                    <w:rPr>
                      <w:rFonts w:ascii="Times New Roman" w:hAnsi="Times New Roman" w:cs="Times New Roman"/>
                      <w:b/>
                      <w:bCs/>
                      <w:color w:val="000000"/>
                      <w:sz w:val="24"/>
                      <w:szCs w:val="24"/>
                    </w:rPr>
                    <w:t>Stupanj složenosti</w:t>
                  </w:r>
                  <w:r w:rsidRPr="001C2E2A">
                    <w:rPr>
                      <w:rFonts w:ascii="Times New Roman" w:hAnsi="Times New Roman" w:cs="Times New Roman"/>
                      <w:color w:val="000000"/>
                      <w:sz w:val="24"/>
                      <w:szCs w:val="24"/>
                    </w:rPr>
                    <w:t xml:space="preserve"> posla koji uključuje jednostavne i standardizirane pomoćno-tehničke poslov</w:t>
                  </w:r>
                  <w:r>
                    <w:rPr>
                      <w:rFonts w:ascii="Times New Roman" w:hAnsi="Times New Roman" w:cs="Times New Roman"/>
                      <w:color w:val="000000"/>
                      <w:sz w:val="24"/>
                      <w:szCs w:val="24"/>
                    </w:rPr>
                    <w:t>e</w:t>
                  </w:r>
                </w:p>
              </w:tc>
            </w:tr>
            <w:tr w:rsidR="00CB5BF5" w14:paraId="7C4609C2" w14:textId="77777777" w:rsidTr="00E42922">
              <w:trPr>
                <w:trHeight w:val="270"/>
              </w:trPr>
              <w:tc>
                <w:tcPr>
                  <w:tcW w:w="3148" w:type="dxa"/>
                </w:tcPr>
                <w:p w14:paraId="3FB63B5C" w14:textId="77777777" w:rsidR="00CB5BF5" w:rsidRDefault="00CB5BF5" w:rsidP="00E42922">
                  <w:r>
                    <w:t>STUPANJ SAMOSTALNOSTI</w:t>
                  </w:r>
                </w:p>
              </w:tc>
              <w:tc>
                <w:tcPr>
                  <w:tcW w:w="5819" w:type="dxa"/>
                </w:tcPr>
                <w:p w14:paraId="4D101016" w14:textId="77777777" w:rsidR="00CB5BF5" w:rsidRPr="000B45BD" w:rsidRDefault="00CB5BF5" w:rsidP="00E42922">
                  <w:pPr>
                    <w:pStyle w:val="Bezproreda"/>
                    <w:jc w:val="both"/>
                    <w:rPr>
                      <w:rFonts w:ascii="Times New Roman" w:hAnsi="Times New Roman" w:cs="Times New Roman"/>
                      <w:color w:val="000000"/>
                      <w:sz w:val="24"/>
                      <w:szCs w:val="24"/>
                      <w:shd w:val="clear" w:color="auto" w:fill="FFFFFF"/>
                    </w:rPr>
                  </w:pPr>
                  <w:r w:rsidRPr="001D7B59">
                    <w:rPr>
                      <w:rFonts w:ascii="Times New Roman" w:hAnsi="Times New Roman" w:cs="Times New Roman"/>
                      <w:b/>
                      <w:sz w:val="24"/>
                      <w:szCs w:val="24"/>
                      <w:shd w:val="clear" w:color="auto" w:fill="FFFFFF"/>
                    </w:rPr>
                    <w:t>Stupanj samostalnosti</w:t>
                  </w:r>
                  <w:r w:rsidRPr="001D7B59">
                    <w:rPr>
                      <w:rFonts w:ascii="Times New Roman" w:hAnsi="Times New Roman" w:cs="Times New Roman"/>
                      <w:sz w:val="24"/>
                      <w:szCs w:val="24"/>
                      <w:shd w:val="clear" w:color="auto" w:fill="FFFFFF"/>
                    </w:rPr>
                    <w:t xml:space="preserve"> koji uključuje stalni nadzor i upute nadređenog službenika</w:t>
                  </w:r>
                </w:p>
              </w:tc>
            </w:tr>
            <w:tr w:rsidR="00CB5BF5" w14:paraId="7373C6B1" w14:textId="77777777" w:rsidTr="00E42922">
              <w:trPr>
                <w:trHeight w:val="282"/>
              </w:trPr>
              <w:tc>
                <w:tcPr>
                  <w:tcW w:w="3148" w:type="dxa"/>
                </w:tcPr>
                <w:p w14:paraId="25F15BA7" w14:textId="77777777" w:rsidR="00CB5BF5" w:rsidRDefault="00CB5BF5" w:rsidP="00E42922">
                  <w:r>
                    <w:t>STUPANJ ODGOVORNOSTI</w:t>
                  </w:r>
                </w:p>
              </w:tc>
              <w:tc>
                <w:tcPr>
                  <w:tcW w:w="5819" w:type="dxa"/>
                </w:tcPr>
                <w:p w14:paraId="3755D908" w14:textId="46BBBAE1" w:rsidR="00CB5BF5" w:rsidRPr="001C2E2A" w:rsidRDefault="001C2E2A" w:rsidP="00E42922">
                  <w:pPr>
                    <w:pStyle w:val="Bezproreda"/>
                    <w:jc w:val="both"/>
                    <w:rPr>
                      <w:rFonts w:ascii="Times New Roman" w:hAnsi="Times New Roman" w:cs="Times New Roman"/>
                      <w:color w:val="000000"/>
                      <w:sz w:val="24"/>
                      <w:szCs w:val="24"/>
                      <w:shd w:val="clear" w:color="auto" w:fill="FFFFFF"/>
                    </w:rPr>
                  </w:pPr>
                  <w:r w:rsidRPr="001C2E2A">
                    <w:rPr>
                      <w:rFonts w:ascii="Times New Roman" w:hAnsi="Times New Roman" w:cs="Times New Roman"/>
                      <w:b/>
                      <w:bCs/>
                      <w:color w:val="000000"/>
                      <w:sz w:val="24"/>
                      <w:szCs w:val="24"/>
                    </w:rPr>
                    <w:t>Stupanj odgovornosti</w:t>
                  </w:r>
                  <w:r w:rsidRPr="001C2E2A">
                    <w:rPr>
                      <w:rFonts w:ascii="Times New Roman" w:hAnsi="Times New Roman" w:cs="Times New Roman"/>
                      <w:color w:val="000000"/>
                      <w:sz w:val="24"/>
                      <w:szCs w:val="24"/>
                    </w:rPr>
                    <w:t xml:space="preserve"> koji uključuje odgovornost za materijalne resurse s kojima radi</w:t>
                  </w:r>
                </w:p>
              </w:tc>
            </w:tr>
          </w:tbl>
          <w:p w14:paraId="169A2A51" w14:textId="77777777" w:rsidR="00CB5BF5" w:rsidRDefault="00CB5BF5" w:rsidP="00E42922"/>
        </w:tc>
      </w:tr>
    </w:tbl>
    <w:p w14:paraId="3FEF960F" w14:textId="1520E4FF" w:rsidR="00CB5BF5" w:rsidRDefault="00CB5BF5"/>
    <w:p w14:paraId="29FDCA41" w14:textId="0844DB43" w:rsidR="00A24E7B" w:rsidRDefault="00A24E7B"/>
    <w:p w14:paraId="549C3CEE" w14:textId="08DA5B05" w:rsidR="00A24E7B" w:rsidRDefault="00A24E7B"/>
    <w:p w14:paraId="3BE27927" w14:textId="7A4E98B1" w:rsidR="00A24E7B" w:rsidRDefault="00A24E7B"/>
    <w:p w14:paraId="3444C21A" w14:textId="4CD72667" w:rsidR="00A24E7B" w:rsidRDefault="00A24E7B"/>
    <w:p w14:paraId="74E917C7" w14:textId="2D422FBF" w:rsidR="00A24E7B" w:rsidRDefault="00A24E7B"/>
    <w:p w14:paraId="5F2E6F01" w14:textId="1365512F" w:rsidR="00A24E7B" w:rsidRDefault="00A24E7B"/>
    <w:p w14:paraId="30E8270E" w14:textId="552F19A7" w:rsidR="00A24E7B" w:rsidRDefault="00A24E7B"/>
    <w:p w14:paraId="0AF80625" w14:textId="68107130" w:rsidR="00A24E7B" w:rsidRDefault="00A24E7B"/>
    <w:p w14:paraId="59D31DAC" w14:textId="13262428" w:rsidR="00A24E7B" w:rsidRDefault="00A24E7B"/>
    <w:p w14:paraId="3945CFC0" w14:textId="463FBB96" w:rsidR="00A24E7B" w:rsidRDefault="00A24E7B"/>
    <w:p w14:paraId="160C443C" w14:textId="6FA263FF" w:rsidR="00A24E7B" w:rsidRDefault="00A24E7B"/>
    <w:p w14:paraId="43E3224D" w14:textId="7BA7B6C4" w:rsidR="00A24E7B" w:rsidRDefault="00A24E7B"/>
    <w:p w14:paraId="6C1B7263" w14:textId="74004376" w:rsidR="00A24E7B" w:rsidRDefault="00A24E7B"/>
    <w:p w14:paraId="4928FDAD" w14:textId="4498C0C5" w:rsidR="00A24E7B" w:rsidRDefault="00A24E7B"/>
    <w:p w14:paraId="33282720" w14:textId="2671BD22" w:rsidR="00A24E7B" w:rsidRDefault="00A24E7B"/>
    <w:p w14:paraId="74719844" w14:textId="44EB5D84" w:rsidR="00A24E7B" w:rsidRDefault="00A24E7B"/>
    <w:p w14:paraId="146F71B0" w14:textId="12693386" w:rsidR="00A24E7B" w:rsidRDefault="00A24E7B"/>
    <w:p w14:paraId="68EA5333" w14:textId="0086BC39" w:rsidR="00A24E7B" w:rsidRDefault="00A24E7B"/>
    <w:p w14:paraId="2C657FBF" w14:textId="399FA856" w:rsidR="00A24E7B" w:rsidRDefault="00A24E7B"/>
    <w:p w14:paraId="1C4C5959" w14:textId="77777777" w:rsidR="004E3FFB" w:rsidRDefault="004E3FFB"/>
    <w:p w14:paraId="294314C4" w14:textId="0D806C90" w:rsidR="00A24E7B" w:rsidRDefault="00A24E7B"/>
    <w:tbl>
      <w:tblPr>
        <w:tblStyle w:val="Reetkatablice"/>
        <w:tblW w:w="0" w:type="auto"/>
        <w:tblLook w:val="04A0" w:firstRow="1" w:lastRow="0" w:firstColumn="1" w:lastColumn="0" w:noHBand="0" w:noVBand="1"/>
      </w:tblPr>
      <w:tblGrid>
        <w:gridCol w:w="9062"/>
      </w:tblGrid>
      <w:tr w:rsidR="00A24E7B" w14:paraId="753645C5" w14:textId="77777777" w:rsidTr="009E7A89">
        <w:tc>
          <w:tcPr>
            <w:tcW w:w="9062" w:type="dxa"/>
          </w:tcPr>
          <w:p w14:paraId="332B5988" w14:textId="103FA800" w:rsidR="00A24E7B" w:rsidRPr="00A4735A" w:rsidRDefault="00A24E7B" w:rsidP="00A4735A">
            <w:pPr>
              <w:pStyle w:val="Odlomakpopisa"/>
              <w:numPr>
                <w:ilvl w:val="0"/>
                <w:numId w:val="3"/>
              </w:numPr>
              <w:jc w:val="center"/>
              <w:rPr>
                <w:b/>
                <w:bCs/>
              </w:rPr>
            </w:pPr>
            <w:r w:rsidRPr="00A4735A">
              <w:rPr>
                <w:b/>
                <w:bCs/>
              </w:rPr>
              <w:lastRenderedPageBreak/>
              <w:t>VODITELJICA PROJEKTA</w:t>
            </w:r>
          </w:p>
          <w:p w14:paraId="21167293" w14:textId="77777777" w:rsidR="00A24E7B" w:rsidRDefault="00A24E7B" w:rsidP="009E7A89">
            <w:pPr>
              <w:pStyle w:val="Odlomakpopisa"/>
            </w:pPr>
            <w:r>
              <w:t xml:space="preserve">                                                                                                            broj izvršitelja: 1</w:t>
            </w:r>
          </w:p>
        </w:tc>
      </w:tr>
      <w:tr w:rsidR="00A24E7B" w:rsidRPr="00843101" w14:paraId="5A30349C" w14:textId="77777777" w:rsidTr="009E7A89">
        <w:tc>
          <w:tcPr>
            <w:tcW w:w="9062" w:type="dxa"/>
          </w:tcPr>
          <w:p w14:paraId="3E1F84A3" w14:textId="77777777" w:rsidR="00A24E7B" w:rsidRPr="00843101" w:rsidRDefault="00A24E7B" w:rsidP="009E7A89">
            <w:pPr>
              <w:jc w:val="center"/>
              <w:rPr>
                <w:b/>
                <w:bCs/>
              </w:rPr>
            </w:pPr>
            <w:r w:rsidRPr="00843101">
              <w:rPr>
                <w:b/>
                <w:bCs/>
              </w:rPr>
              <w:t>Osnovni podaci o radnom mjestu</w:t>
            </w:r>
          </w:p>
        </w:tc>
      </w:tr>
      <w:tr w:rsidR="00A24E7B" w14:paraId="32022757" w14:textId="77777777" w:rsidTr="009E7A89">
        <w:tc>
          <w:tcPr>
            <w:tcW w:w="9062" w:type="dxa"/>
          </w:tcPr>
          <w:tbl>
            <w:tblPr>
              <w:tblStyle w:val="Reetkatablice"/>
              <w:tblW w:w="9063" w:type="dxa"/>
              <w:tblLook w:val="04A0" w:firstRow="1" w:lastRow="0" w:firstColumn="1" w:lastColumn="0" w:noHBand="0" w:noVBand="1"/>
            </w:tblPr>
            <w:tblGrid>
              <w:gridCol w:w="2014"/>
              <w:gridCol w:w="2551"/>
              <w:gridCol w:w="2126"/>
              <w:gridCol w:w="2372"/>
            </w:tblGrid>
            <w:tr w:rsidR="00A24E7B" w14:paraId="268A6F04" w14:textId="77777777" w:rsidTr="009E7A89">
              <w:trPr>
                <w:trHeight w:val="276"/>
              </w:trPr>
              <w:tc>
                <w:tcPr>
                  <w:tcW w:w="2014" w:type="dxa"/>
                </w:tcPr>
                <w:p w14:paraId="065F24E2" w14:textId="77777777" w:rsidR="00A24E7B" w:rsidRDefault="00A24E7B" w:rsidP="009E7A89">
                  <w:pPr>
                    <w:jc w:val="center"/>
                  </w:pPr>
                  <w:r>
                    <w:t>KATEGORIJA</w:t>
                  </w:r>
                </w:p>
              </w:tc>
              <w:tc>
                <w:tcPr>
                  <w:tcW w:w="2551" w:type="dxa"/>
                </w:tcPr>
                <w:p w14:paraId="0B16AE46" w14:textId="77777777" w:rsidR="00A24E7B" w:rsidRDefault="00A24E7B" w:rsidP="009E7A89">
                  <w:pPr>
                    <w:jc w:val="center"/>
                  </w:pPr>
                  <w:r>
                    <w:t>POTKATEGORIJA</w:t>
                  </w:r>
                </w:p>
              </w:tc>
              <w:tc>
                <w:tcPr>
                  <w:tcW w:w="2126" w:type="dxa"/>
                </w:tcPr>
                <w:p w14:paraId="00286171" w14:textId="77777777" w:rsidR="00A24E7B" w:rsidRDefault="00A24E7B" w:rsidP="009E7A89">
                  <w:pPr>
                    <w:jc w:val="center"/>
                  </w:pPr>
                  <w:r>
                    <w:t>RAZINA</w:t>
                  </w:r>
                </w:p>
              </w:tc>
              <w:tc>
                <w:tcPr>
                  <w:tcW w:w="2372" w:type="dxa"/>
                </w:tcPr>
                <w:p w14:paraId="282ECD65" w14:textId="77777777" w:rsidR="00A24E7B" w:rsidRDefault="00A24E7B" w:rsidP="009E7A89">
                  <w:pPr>
                    <w:jc w:val="center"/>
                  </w:pPr>
                  <w:r>
                    <w:t>KLASIFIKACIJSKI RANG</w:t>
                  </w:r>
                </w:p>
              </w:tc>
            </w:tr>
          </w:tbl>
          <w:p w14:paraId="27D1ADB8" w14:textId="77777777" w:rsidR="00A24E7B" w:rsidRDefault="00A24E7B" w:rsidP="009E7A89">
            <w:pPr>
              <w:jc w:val="center"/>
            </w:pPr>
          </w:p>
        </w:tc>
      </w:tr>
      <w:tr w:rsidR="00A24E7B" w14:paraId="6A94AFCB" w14:textId="77777777" w:rsidTr="009E7A89">
        <w:tc>
          <w:tcPr>
            <w:tcW w:w="9062" w:type="dxa"/>
          </w:tcPr>
          <w:tbl>
            <w:tblPr>
              <w:tblStyle w:val="Reetkatablice"/>
              <w:tblW w:w="11166" w:type="dxa"/>
              <w:tblLook w:val="04A0" w:firstRow="1" w:lastRow="0" w:firstColumn="1" w:lastColumn="0" w:noHBand="0" w:noVBand="1"/>
            </w:tblPr>
            <w:tblGrid>
              <w:gridCol w:w="2014"/>
              <w:gridCol w:w="2551"/>
              <w:gridCol w:w="2126"/>
              <w:gridCol w:w="2268"/>
              <w:gridCol w:w="2207"/>
            </w:tblGrid>
            <w:tr w:rsidR="00A24E7B" w14:paraId="56C11EC8" w14:textId="77777777" w:rsidTr="009E7A89">
              <w:trPr>
                <w:trHeight w:val="402"/>
              </w:trPr>
              <w:tc>
                <w:tcPr>
                  <w:tcW w:w="2014" w:type="dxa"/>
                </w:tcPr>
                <w:p w14:paraId="17ABF0A0" w14:textId="77777777" w:rsidR="00A24E7B" w:rsidRDefault="00A24E7B" w:rsidP="009E7A89">
                  <w:pPr>
                    <w:jc w:val="center"/>
                  </w:pPr>
                  <w:r>
                    <w:t>III.</w:t>
                  </w:r>
                </w:p>
              </w:tc>
              <w:tc>
                <w:tcPr>
                  <w:tcW w:w="2551" w:type="dxa"/>
                </w:tcPr>
                <w:p w14:paraId="3A3AF08F" w14:textId="77777777" w:rsidR="00A24E7B" w:rsidRDefault="00A24E7B" w:rsidP="009E7A89">
                  <w:pPr>
                    <w:jc w:val="center"/>
                  </w:pPr>
                  <w:r>
                    <w:t>REFERENT</w:t>
                  </w:r>
                </w:p>
              </w:tc>
              <w:tc>
                <w:tcPr>
                  <w:tcW w:w="2126" w:type="dxa"/>
                </w:tcPr>
                <w:p w14:paraId="022B6DE7" w14:textId="77777777" w:rsidR="00A24E7B" w:rsidRDefault="00A24E7B" w:rsidP="009E7A89">
                  <w:pPr>
                    <w:jc w:val="center"/>
                  </w:pPr>
                  <w:r>
                    <w:t>-</w:t>
                  </w:r>
                </w:p>
              </w:tc>
              <w:tc>
                <w:tcPr>
                  <w:tcW w:w="2268" w:type="dxa"/>
                </w:tcPr>
                <w:p w14:paraId="5723E320" w14:textId="77777777" w:rsidR="00A24E7B" w:rsidRDefault="00A24E7B" w:rsidP="009E7A89">
                  <w:pPr>
                    <w:jc w:val="center"/>
                  </w:pPr>
                  <w:r>
                    <w:t>11</w:t>
                  </w:r>
                </w:p>
              </w:tc>
              <w:tc>
                <w:tcPr>
                  <w:tcW w:w="2207" w:type="dxa"/>
                </w:tcPr>
                <w:p w14:paraId="16CD22EA" w14:textId="77777777" w:rsidR="00A24E7B" w:rsidRDefault="00A24E7B" w:rsidP="009E7A89">
                  <w:pPr>
                    <w:jc w:val="center"/>
                  </w:pPr>
                </w:p>
              </w:tc>
            </w:tr>
          </w:tbl>
          <w:p w14:paraId="49C6CC33" w14:textId="77777777" w:rsidR="00A24E7B" w:rsidRDefault="00A24E7B" w:rsidP="009E7A89">
            <w:pPr>
              <w:jc w:val="center"/>
            </w:pPr>
          </w:p>
        </w:tc>
      </w:tr>
      <w:tr w:rsidR="00A24E7B" w:rsidRPr="00A55F37" w14:paraId="4A53FB62" w14:textId="77777777" w:rsidTr="009E7A89">
        <w:tc>
          <w:tcPr>
            <w:tcW w:w="9062" w:type="dxa"/>
          </w:tcPr>
          <w:p w14:paraId="6528F4D5" w14:textId="77777777" w:rsidR="00A24E7B" w:rsidRPr="00A55F37" w:rsidRDefault="00A24E7B" w:rsidP="009E7A89">
            <w:pPr>
              <w:jc w:val="center"/>
              <w:rPr>
                <w:b/>
                <w:bCs/>
              </w:rPr>
            </w:pPr>
            <w:r w:rsidRPr="00426B97">
              <w:rPr>
                <w:b/>
                <w:bCs/>
              </w:rPr>
              <w:t>Opis poslova radnog mjesta</w:t>
            </w:r>
          </w:p>
          <w:tbl>
            <w:tblPr>
              <w:tblStyle w:val="Reetkatablice"/>
              <w:tblW w:w="8959" w:type="dxa"/>
              <w:tblLook w:val="04A0" w:firstRow="1" w:lastRow="0" w:firstColumn="1" w:lastColumn="0" w:noHBand="0" w:noVBand="1"/>
            </w:tblPr>
            <w:tblGrid>
              <w:gridCol w:w="6691"/>
              <w:gridCol w:w="2268"/>
            </w:tblGrid>
            <w:tr w:rsidR="00A24E7B" w14:paraId="2032C320" w14:textId="77777777" w:rsidTr="009E7A89">
              <w:tc>
                <w:tcPr>
                  <w:tcW w:w="6691" w:type="dxa"/>
                </w:tcPr>
                <w:p w14:paraId="6F457368" w14:textId="77777777" w:rsidR="00A24E7B" w:rsidRPr="00A55F37" w:rsidRDefault="00A24E7B" w:rsidP="009E7A89">
                  <w:pPr>
                    <w:jc w:val="center"/>
                  </w:pPr>
                  <w:r w:rsidRPr="00A55F37">
                    <w:t>OPIS POSLOVA I ZADATAKA</w:t>
                  </w:r>
                </w:p>
              </w:tc>
              <w:tc>
                <w:tcPr>
                  <w:tcW w:w="2268" w:type="dxa"/>
                </w:tcPr>
                <w:p w14:paraId="5669496D" w14:textId="77777777" w:rsidR="00A24E7B" w:rsidRDefault="00A24E7B" w:rsidP="009E7A89">
                  <w:pPr>
                    <w:jc w:val="center"/>
                    <w:rPr>
                      <w:b/>
                      <w:bCs/>
                    </w:rPr>
                  </w:pPr>
                  <w:r>
                    <w:t>Približan postotak  vremena potreban za obavljanje pojedinog posla</w:t>
                  </w:r>
                </w:p>
              </w:tc>
            </w:tr>
          </w:tbl>
          <w:p w14:paraId="56746503" w14:textId="77777777" w:rsidR="00A24E7B" w:rsidRPr="00A55F37" w:rsidRDefault="00A24E7B" w:rsidP="009E7A89">
            <w:pPr>
              <w:jc w:val="center"/>
              <w:rPr>
                <w:b/>
                <w:bCs/>
              </w:rPr>
            </w:pPr>
          </w:p>
        </w:tc>
      </w:tr>
      <w:tr w:rsidR="00A24E7B" w14:paraId="5A651CC6" w14:textId="77777777" w:rsidTr="009E7A89">
        <w:tc>
          <w:tcPr>
            <w:tcW w:w="9062" w:type="dxa"/>
          </w:tcPr>
          <w:tbl>
            <w:tblPr>
              <w:tblStyle w:val="Reetkatablice"/>
              <w:tblW w:w="8959" w:type="dxa"/>
              <w:tblLook w:val="04A0" w:firstRow="1" w:lastRow="0" w:firstColumn="1" w:lastColumn="0" w:noHBand="0" w:noVBand="1"/>
            </w:tblPr>
            <w:tblGrid>
              <w:gridCol w:w="6691"/>
              <w:gridCol w:w="2268"/>
            </w:tblGrid>
            <w:tr w:rsidR="00A24E7B" w14:paraId="683F8F1B" w14:textId="77777777" w:rsidTr="009E7A89">
              <w:tc>
                <w:tcPr>
                  <w:tcW w:w="6691" w:type="dxa"/>
                </w:tcPr>
                <w:p w14:paraId="3D74C575" w14:textId="0D031FA3" w:rsidR="00A24E7B" w:rsidRDefault="00BA62D0" w:rsidP="009E7A89">
                  <w:r>
                    <w:t>i</w:t>
                  </w:r>
                  <w:r w:rsidR="008D2057">
                    <w:t>zvještavanje i komunikaciju sa partnerima</w:t>
                  </w:r>
                </w:p>
              </w:tc>
              <w:tc>
                <w:tcPr>
                  <w:tcW w:w="2268" w:type="dxa"/>
                </w:tcPr>
                <w:p w14:paraId="43C7EF99" w14:textId="1BCEA79E" w:rsidR="00A24E7B" w:rsidRDefault="004E3FFB" w:rsidP="009E7A89">
                  <w:pPr>
                    <w:jc w:val="center"/>
                  </w:pPr>
                  <w:r>
                    <w:t>5</w:t>
                  </w:r>
                </w:p>
              </w:tc>
            </w:tr>
            <w:tr w:rsidR="00A24E7B" w14:paraId="75105117" w14:textId="77777777" w:rsidTr="009E7A89">
              <w:tc>
                <w:tcPr>
                  <w:tcW w:w="6691" w:type="dxa"/>
                </w:tcPr>
                <w:p w14:paraId="6961E66F" w14:textId="41663F60" w:rsidR="00A24E7B" w:rsidRDefault="008D2057" w:rsidP="009E7A89">
                  <w:r>
                    <w:t>Promocija projekta u medijima</w:t>
                  </w:r>
                </w:p>
              </w:tc>
              <w:tc>
                <w:tcPr>
                  <w:tcW w:w="2268" w:type="dxa"/>
                </w:tcPr>
                <w:p w14:paraId="6BD2122E" w14:textId="60D4B825" w:rsidR="00A24E7B" w:rsidRDefault="004E3FFB" w:rsidP="009E7A89">
                  <w:pPr>
                    <w:jc w:val="center"/>
                  </w:pPr>
                  <w:r>
                    <w:t>10</w:t>
                  </w:r>
                </w:p>
              </w:tc>
            </w:tr>
            <w:tr w:rsidR="00A24E7B" w14:paraId="26A8CF3C" w14:textId="77777777" w:rsidTr="009E7A89">
              <w:tc>
                <w:tcPr>
                  <w:tcW w:w="6691" w:type="dxa"/>
                </w:tcPr>
                <w:p w14:paraId="0E03CC3B" w14:textId="1CFB24ED" w:rsidR="00A24E7B" w:rsidRDefault="008D2057" w:rsidP="009E7A89">
                  <w:r>
                    <w:t>Provođenje aktivnosti obrazovanja žena iz ciljane skupine</w:t>
                  </w:r>
                </w:p>
              </w:tc>
              <w:tc>
                <w:tcPr>
                  <w:tcW w:w="2268" w:type="dxa"/>
                </w:tcPr>
                <w:p w14:paraId="42BEA410" w14:textId="5BA94453" w:rsidR="00A24E7B" w:rsidRDefault="004E3FFB" w:rsidP="009E7A89">
                  <w:pPr>
                    <w:jc w:val="center"/>
                  </w:pPr>
                  <w:r>
                    <w:t>5</w:t>
                  </w:r>
                </w:p>
              </w:tc>
            </w:tr>
            <w:tr w:rsidR="00A24E7B" w14:paraId="00E259E7" w14:textId="77777777" w:rsidTr="009E7A89">
              <w:tc>
                <w:tcPr>
                  <w:tcW w:w="6691" w:type="dxa"/>
                </w:tcPr>
                <w:p w14:paraId="3522E6F9" w14:textId="0816875C" w:rsidR="00A24E7B" w:rsidRDefault="008D2057" w:rsidP="009E7A89">
                  <w:r>
                    <w:t>Praćenje rada zaposlenih žena</w:t>
                  </w:r>
                  <w:r w:rsidR="004E3FFB">
                    <w:t xml:space="preserve"> i komunikacija s korisnicima</w:t>
                  </w:r>
                </w:p>
              </w:tc>
              <w:tc>
                <w:tcPr>
                  <w:tcW w:w="2268" w:type="dxa"/>
                </w:tcPr>
                <w:p w14:paraId="17039E73" w14:textId="18E17997" w:rsidR="00A24E7B" w:rsidRDefault="004E3FFB" w:rsidP="009E7A89">
                  <w:pPr>
                    <w:jc w:val="center"/>
                  </w:pPr>
                  <w:r>
                    <w:t>20</w:t>
                  </w:r>
                </w:p>
              </w:tc>
            </w:tr>
            <w:tr w:rsidR="00A24E7B" w14:paraId="01810860" w14:textId="77777777" w:rsidTr="009E7A89">
              <w:tc>
                <w:tcPr>
                  <w:tcW w:w="6691" w:type="dxa"/>
                </w:tcPr>
                <w:p w14:paraId="66B646D2" w14:textId="55B80E54" w:rsidR="00A24E7B" w:rsidRPr="001D7B59" w:rsidRDefault="008D2057" w:rsidP="009E7A89">
                  <w:pPr>
                    <w:autoSpaceDE w:val="0"/>
                    <w:autoSpaceDN w:val="0"/>
                    <w:adjustRightInd w:val="0"/>
                    <w:jc w:val="both"/>
                  </w:pPr>
                  <w:r>
                    <w:t>Nabavka potrebne opreme</w:t>
                  </w:r>
                </w:p>
              </w:tc>
              <w:tc>
                <w:tcPr>
                  <w:tcW w:w="2268" w:type="dxa"/>
                </w:tcPr>
                <w:p w14:paraId="79C7CFEF" w14:textId="1D0243F0" w:rsidR="00A24E7B" w:rsidRDefault="004E3FFB" w:rsidP="009E7A89">
                  <w:pPr>
                    <w:jc w:val="center"/>
                  </w:pPr>
                  <w:r>
                    <w:t>5</w:t>
                  </w:r>
                </w:p>
              </w:tc>
            </w:tr>
            <w:tr w:rsidR="00A24E7B" w14:paraId="7C2D68D9" w14:textId="77777777" w:rsidTr="009E7A89">
              <w:tc>
                <w:tcPr>
                  <w:tcW w:w="6691" w:type="dxa"/>
                </w:tcPr>
                <w:p w14:paraId="4E2B0ACA" w14:textId="795B2390" w:rsidR="00A24E7B" w:rsidRDefault="008D2057" w:rsidP="009E7A89">
                  <w:r>
                    <w:t>Nabavka kućanskih potrepština za krajnje korisnike</w:t>
                  </w:r>
                </w:p>
              </w:tc>
              <w:tc>
                <w:tcPr>
                  <w:tcW w:w="2268" w:type="dxa"/>
                </w:tcPr>
                <w:p w14:paraId="6449BEE6" w14:textId="2861197C" w:rsidR="00A24E7B" w:rsidRDefault="004E3FFB" w:rsidP="009E7A89">
                  <w:pPr>
                    <w:jc w:val="center"/>
                  </w:pPr>
                  <w:r>
                    <w:t>20</w:t>
                  </w:r>
                </w:p>
              </w:tc>
            </w:tr>
            <w:tr w:rsidR="008D2057" w14:paraId="4058A37D" w14:textId="77777777" w:rsidTr="009E7A89">
              <w:tc>
                <w:tcPr>
                  <w:tcW w:w="6691" w:type="dxa"/>
                </w:tcPr>
                <w:p w14:paraId="42C7E67D" w14:textId="3C7CF180" w:rsidR="008D2057" w:rsidRDefault="004E3FFB" w:rsidP="009E7A89">
                  <w:r>
                    <w:t>Izvještavanje</w:t>
                  </w:r>
                </w:p>
              </w:tc>
              <w:tc>
                <w:tcPr>
                  <w:tcW w:w="2268" w:type="dxa"/>
                </w:tcPr>
                <w:p w14:paraId="09E20EA6" w14:textId="43714B14" w:rsidR="008D2057" w:rsidRDefault="004E3FFB" w:rsidP="009E7A89">
                  <w:pPr>
                    <w:jc w:val="center"/>
                  </w:pPr>
                  <w:r>
                    <w:t>20</w:t>
                  </w:r>
                </w:p>
              </w:tc>
            </w:tr>
            <w:tr w:rsidR="008D2057" w14:paraId="6B3EC52B" w14:textId="77777777" w:rsidTr="009E7A89">
              <w:tc>
                <w:tcPr>
                  <w:tcW w:w="6691" w:type="dxa"/>
                </w:tcPr>
                <w:p w14:paraId="516EDA07" w14:textId="46EA7DE3" w:rsidR="008D2057" w:rsidRDefault="008D2057" w:rsidP="008D2057">
                  <w:r w:rsidRPr="006412F3">
                    <w:t>Vođenje evidencije radnih sati i opisa rada</w:t>
                  </w:r>
                </w:p>
              </w:tc>
              <w:tc>
                <w:tcPr>
                  <w:tcW w:w="2268" w:type="dxa"/>
                </w:tcPr>
                <w:p w14:paraId="24AF117E" w14:textId="59043281" w:rsidR="008D2057" w:rsidRDefault="004E3FFB" w:rsidP="004E3FFB">
                  <w:pPr>
                    <w:jc w:val="center"/>
                  </w:pPr>
                  <w:r>
                    <w:t>10</w:t>
                  </w:r>
                </w:p>
              </w:tc>
            </w:tr>
            <w:tr w:rsidR="008D2057" w14:paraId="13F4646B" w14:textId="77777777" w:rsidTr="009E7A89">
              <w:tc>
                <w:tcPr>
                  <w:tcW w:w="6691" w:type="dxa"/>
                </w:tcPr>
                <w:p w14:paraId="526DA809" w14:textId="41336C84" w:rsidR="008D2057" w:rsidRDefault="008D2057" w:rsidP="009E7A89">
                  <w:r>
                    <w:t>Praćenje financijskih transakcija</w:t>
                  </w:r>
                </w:p>
              </w:tc>
              <w:tc>
                <w:tcPr>
                  <w:tcW w:w="2268" w:type="dxa"/>
                </w:tcPr>
                <w:p w14:paraId="53D45602" w14:textId="076D1FE1" w:rsidR="008D2057" w:rsidRDefault="004E3FFB" w:rsidP="009E7A89">
                  <w:pPr>
                    <w:jc w:val="center"/>
                  </w:pPr>
                  <w:r>
                    <w:t>5</w:t>
                  </w:r>
                </w:p>
              </w:tc>
            </w:tr>
          </w:tbl>
          <w:p w14:paraId="751C513A" w14:textId="77777777" w:rsidR="00A24E7B" w:rsidRDefault="00A24E7B" w:rsidP="009E7A89"/>
        </w:tc>
      </w:tr>
      <w:tr w:rsidR="00A24E7B" w:rsidRPr="000C3279" w14:paraId="4D4F99E4" w14:textId="77777777" w:rsidTr="009E7A89">
        <w:tc>
          <w:tcPr>
            <w:tcW w:w="9062" w:type="dxa"/>
          </w:tcPr>
          <w:p w14:paraId="740DB7C3" w14:textId="77777777" w:rsidR="00A24E7B" w:rsidRPr="000C3279" w:rsidRDefault="00A24E7B" w:rsidP="009E7A89">
            <w:pPr>
              <w:jc w:val="center"/>
              <w:rPr>
                <w:b/>
                <w:bCs/>
              </w:rPr>
            </w:pPr>
            <w:r>
              <w:rPr>
                <w:b/>
                <w:bCs/>
              </w:rPr>
              <w:t>Opis razine standardnih mjerila za klasifikaciju radnih mjesta</w:t>
            </w:r>
          </w:p>
        </w:tc>
      </w:tr>
      <w:tr w:rsidR="00A24E7B" w14:paraId="1C999011" w14:textId="77777777" w:rsidTr="009E7A89">
        <w:tc>
          <w:tcPr>
            <w:tcW w:w="9062" w:type="dxa"/>
          </w:tcPr>
          <w:tbl>
            <w:tblPr>
              <w:tblStyle w:val="Reetkatablice"/>
              <w:tblW w:w="8967" w:type="dxa"/>
              <w:tblLook w:val="04A0" w:firstRow="1" w:lastRow="0" w:firstColumn="1" w:lastColumn="0" w:noHBand="0" w:noVBand="1"/>
            </w:tblPr>
            <w:tblGrid>
              <w:gridCol w:w="3148"/>
              <w:gridCol w:w="5819"/>
            </w:tblGrid>
            <w:tr w:rsidR="00A24E7B" w14:paraId="63F8D4D5" w14:textId="77777777" w:rsidTr="009E7A89">
              <w:trPr>
                <w:trHeight w:val="282"/>
              </w:trPr>
              <w:tc>
                <w:tcPr>
                  <w:tcW w:w="3148" w:type="dxa"/>
                </w:tcPr>
                <w:p w14:paraId="01CFA8F5" w14:textId="77777777" w:rsidR="00A24E7B" w:rsidRDefault="00A24E7B" w:rsidP="009E7A89">
                  <w:r>
                    <w:t>STRUČNO ZNANJE</w:t>
                  </w:r>
                </w:p>
              </w:tc>
              <w:tc>
                <w:tcPr>
                  <w:tcW w:w="5819" w:type="dxa"/>
                </w:tcPr>
                <w:p w14:paraId="16916C6A" w14:textId="1DEE17C1" w:rsidR="00A24E7B" w:rsidRPr="00C10DC0" w:rsidRDefault="008D2057" w:rsidP="009E7A89">
                  <w:r>
                    <w:t xml:space="preserve">Srednja stručna sprema društvenog smjera, upravnog smjera ili gimnazija, </w:t>
                  </w:r>
                  <w:r w:rsidRPr="001D7B59">
                    <w:rPr>
                      <w:b/>
                    </w:rPr>
                    <w:t>jedna godina radnog iskustva</w:t>
                  </w:r>
                  <w:r w:rsidRPr="001D7B59">
                    <w:t xml:space="preserve"> na odgovarajućim poslovima</w:t>
                  </w:r>
                </w:p>
              </w:tc>
            </w:tr>
            <w:tr w:rsidR="00A24E7B" w14:paraId="4C8F19A9" w14:textId="77777777" w:rsidTr="009E7A89">
              <w:trPr>
                <w:trHeight w:val="848"/>
              </w:trPr>
              <w:tc>
                <w:tcPr>
                  <w:tcW w:w="3148" w:type="dxa"/>
                </w:tcPr>
                <w:p w14:paraId="5C09D44E" w14:textId="77777777" w:rsidR="00A24E7B" w:rsidRDefault="00A24E7B" w:rsidP="009E7A89">
                  <w:r>
                    <w:t>STUPANJ SLOŽENOSTI POSLA</w:t>
                  </w:r>
                </w:p>
              </w:tc>
              <w:tc>
                <w:tcPr>
                  <w:tcW w:w="5819" w:type="dxa"/>
                </w:tcPr>
                <w:p w14:paraId="0022A7E1" w14:textId="1A8F8DCE" w:rsidR="00A24E7B" w:rsidRPr="008D2057" w:rsidRDefault="008D2057" w:rsidP="009E7A89">
                  <w:pPr>
                    <w:pStyle w:val="Bezproreda"/>
                    <w:jc w:val="both"/>
                    <w:rPr>
                      <w:rFonts w:ascii="Times New Roman" w:hAnsi="Times New Roman" w:cs="Times New Roman"/>
                      <w:color w:val="000000"/>
                      <w:sz w:val="24"/>
                      <w:szCs w:val="24"/>
                      <w:shd w:val="clear" w:color="auto" w:fill="FFFFFF"/>
                    </w:rPr>
                  </w:pPr>
                  <w:r w:rsidRPr="008D2057">
                    <w:rPr>
                      <w:rFonts w:ascii="Times New Roman" w:hAnsi="Times New Roman" w:cs="Times New Roman"/>
                      <w:sz w:val="24"/>
                      <w:szCs w:val="24"/>
                    </w:rPr>
                    <w:t>Stupanj složenosti posla uključuje poslove planiranja,</w:t>
                  </w:r>
                  <w:r>
                    <w:rPr>
                      <w:rFonts w:ascii="Times New Roman" w:hAnsi="Times New Roman" w:cs="Times New Roman"/>
                      <w:sz w:val="24"/>
                      <w:szCs w:val="24"/>
                    </w:rPr>
                    <w:t xml:space="preserve"> </w:t>
                  </w:r>
                  <w:r w:rsidRPr="008D2057">
                    <w:rPr>
                      <w:rFonts w:ascii="Times New Roman" w:hAnsi="Times New Roman" w:cs="Times New Roman"/>
                      <w:sz w:val="24"/>
                      <w:szCs w:val="24"/>
                    </w:rPr>
                    <w:t>vođenja i realizacije projektnih aktivnosti u čijem rješavanju se primjenjuje određen broj propisanih postupaka, utvrđenih metoda rada ili stručnih tehnika</w:t>
                  </w:r>
                </w:p>
              </w:tc>
            </w:tr>
            <w:tr w:rsidR="00A24E7B" w14:paraId="1B86F32C" w14:textId="77777777" w:rsidTr="009E7A89">
              <w:trPr>
                <w:trHeight w:val="270"/>
              </w:trPr>
              <w:tc>
                <w:tcPr>
                  <w:tcW w:w="3148" w:type="dxa"/>
                </w:tcPr>
                <w:p w14:paraId="28D847B5" w14:textId="77777777" w:rsidR="00A24E7B" w:rsidRDefault="00A24E7B" w:rsidP="009E7A89">
                  <w:r>
                    <w:t>STUPANJ SAMOSTALNOSTI</w:t>
                  </w:r>
                </w:p>
              </w:tc>
              <w:tc>
                <w:tcPr>
                  <w:tcW w:w="5819" w:type="dxa"/>
                </w:tcPr>
                <w:p w14:paraId="0C43AE6B" w14:textId="669B06E6" w:rsidR="00A24E7B" w:rsidRPr="00683564" w:rsidRDefault="00683564" w:rsidP="009E7A89">
                  <w:pPr>
                    <w:pStyle w:val="Bezproreda"/>
                    <w:jc w:val="both"/>
                    <w:rPr>
                      <w:rFonts w:ascii="Times New Roman" w:hAnsi="Times New Roman" w:cs="Times New Roman"/>
                      <w:sz w:val="24"/>
                      <w:szCs w:val="24"/>
                      <w:shd w:val="clear" w:color="auto" w:fill="FFFFFF"/>
                    </w:rPr>
                  </w:pPr>
                  <w:r w:rsidRPr="00683564">
                    <w:rPr>
                      <w:rFonts w:ascii="Times New Roman" w:hAnsi="Times New Roman" w:cs="Times New Roman"/>
                      <w:sz w:val="24"/>
                      <w:szCs w:val="24"/>
                    </w:rPr>
                    <w:t>Stupanj samostalnosti koji je ograničen povremenim nadzorom i uputama od strane nadređenog službenika</w:t>
                  </w:r>
                </w:p>
              </w:tc>
            </w:tr>
            <w:tr w:rsidR="00A24E7B" w14:paraId="5CC7F191" w14:textId="77777777" w:rsidTr="009E7A89">
              <w:trPr>
                <w:trHeight w:val="282"/>
              </w:trPr>
              <w:tc>
                <w:tcPr>
                  <w:tcW w:w="3148" w:type="dxa"/>
                </w:tcPr>
                <w:p w14:paraId="232BB095" w14:textId="77777777" w:rsidR="00A24E7B" w:rsidRDefault="00A24E7B" w:rsidP="009E7A89">
                  <w:r>
                    <w:t>STUPANJ ODGOVORNOSTI</w:t>
                  </w:r>
                </w:p>
              </w:tc>
              <w:tc>
                <w:tcPr>
                  <w:tcW w:w="5819" w:type="dxa"/>
                </w:tcPr>
                <w:p w14:paraId="5E22168C" w14:textId="254434AA" w:rsidR="00A24E7B" w:rsidRPr="00683564" w:rsidRDefault="00683564" w:rsidP="009E7A89">
                  <w:pPr>
                    <w:pStyle w:val="Bezproreda"/>
                    <w:jc w:val="both"/>
                    <w:rPr>
                      <w:rFonts w:ascii="Times New Roman" w:hAnsi="Times New Roman" w:cs="Times New Roman"/>
                      <w:color w:val="000000"/>
                      <w:sz w:val="24"/>
                      <w:szCs w:val="24"/>
                      <w:shd w:val="clear" w:color="auto" w:fill="FFFFFF"/>
                    </w:rPr>
                  </w:pPr>
                  <w:r w:rsidRPr="00683564">
                    <w:rPr>
                      <w:rFonts w:ascii="Times New Roman" w:hAnsi="Times New Roman" w:cs="Times New Roman"/>
                      <w:sz w:val="24"/>
                      <w:szCs w:val="24"/>
                    </w:rPr>
                    <w:t>Stupanj odgovornosti koji uključuje odgovornost za materijalne resurse s kojima službenik radi, te ispravnu primjenu postupaka, metoda rada i stručnih tehnika</w:t>
                  </w:r>
                </w:p>
              </w:tc>
            </w:tr>
            <w:tr w:rsidR="00A24E7B" w14:paraId="1F0A44B7" w14:textId="77777777" w:rsidTr="009E7A89">
              <w:trPr>
                <w:trHeight w:val="282"/>
              </w:trPr>
              <w:tc>
                <w:tcPr>
                  <w:tcW w:w="3148" w:type="dxa"/>
                </w:tcPr>
                <w:p w14:paraId="7D8B396A" w14:textId="77777777" w:rsidR="00A24E7B" w:rsidRDefault="00A24E7B" w:rsidP="009E7A89">
                  <w:r>
                    <w:t>STALNA STRUČNA KOMUNIKACIJA</w:t>
                  </w:r>
                </w:p>
              </w:tc>
              <w:tc>
                <w:tcPr>
                  <w:tcW w:w="5819" w:type="dxa"/>
                </w:tcPr>
                <w:p w14:paraId="61268D5E" w14:textId="4D6C0DAE" w:rsidR="00A24E7B" w:rsidRDefault="00683564" w:rsidP="009E7A89">
                  <w:r>
                    <w:t>Stupanj stručne komunikacije koji uključuje kontakte unutar upravnog tijela, a povremeno i izvan upravnog tijela, u prikupljanju ili razmjeni informacija</w:t>
                  </w:r>
                </w:p>
              </w:tc>
            </w:tr>
          </w:tbl>
          <w:p w14:paraId="67FAD3BB" w14:textId="77777777" w:rsidR="00A24E7B" w:rsidRDefault="00A24E7B" w:rsidP="009E7A89"/>
        </w:tc>
      </w:tr>
    </w:tbl>
    <w:p w14:paraId="12D17D1F" w14:textId="77777777" w:rsidR="00A24E7B" w:rsidRPr="001D7B59" w:rsidRDefault="00A24E7B"/>
    <w:sectPr w:rsidR="00A24E7B" w:rsidRPr="001D7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92C"/>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A2384"/>
    <w:multiLevelType w:val="hybridMultilevel"/>
    <w:tmpl w:val="5094D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6432E2"/>
    <w:multiLevelType w:val="hybridMultilevel"/>
    <w:tmpl w:val="E1DA24EC"/>
    <w:lvl w:ilvl="0" w:tplc="95F8D69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B547DC"/>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C2435"/>
    <w:multiLevelType w:val="hybridMultilevel"/>
    <w:tmpl w:val="71AAE536"/>
    <w:lvl w:ilvl="0" w:tplc="95F8D69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2147BD"/>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597AC1"/>
    <w:multiLevelType w:val="hybridMultilevel"/>
    <w:tmpl w:val="E332BA06"/>
    <w:lvl w:ilvl="0" w:tplc="95F8D69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4021D"/>
    <w:multiLevelType w:val="hybridMultilevel"/>
    <w:tmpl w:val="2C1C9C6A"/>
    <w:lvl w:ilvl="0" w:tplc="041A0001">
      <w:start w:val="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878B3"/>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21030"/>
    <w:multiLevelType w:val="hybridMultilevel"/>
    <w:tmpl w:val="1D849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2D607C"/>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620E4C"/>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B37489"/>
    <w:multiLevelType w:val="hybridMultilevel"/>
    <w:tmpl w:val="90221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11"/>
  </w:num>
  <w:num w:numId="6">
    <w:abstractNumId w:val="12"/>
  </w:num>
  <w:num w:numId="7">
    <w:abstractNumId w:val="5"/>
  </w:num>
  <w:num w:numId="8">
    <w:abstractNumId w:val="10"/>
  </w:num>
  <w:num w:numId="9">
    <w:abstractNumId w:val="0"/>
  </w:num>
  <w:num w:numId="10">
    <w:abstractNumId w:val="8"/>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E8"/>
    <w:rsid w:val="00024F3C"/>
    <w:rsid w:val="0002794F"/>
    <w:rsid w:val="00030D5D"/>
    <w:rsid w:val="0006623A"/>
    <w:rsid w:val="000701B6"/>
    <w:rsid w:val="000804B8"/>
    <w:rsid w:val="0008334F"/>
    <w:rsid w:val="000A71A2"/>
    <w:rsid w:val="000B45BD"/>
    <w:rsid w:val="000B6EE0"/>
    <w:rsid w:val="000C246C"/>
    <w:rsid w:val="000C3279"/>
    <w:rsid w:val="000C744A"/>
    <w:rsid w:val="000D1779"/>
    <w:rsid w:val="000D449A"/>
    <w:rsid w:val="000D588E"/>
    <w:rsid w:val="001007E0"/>
    <w:rsid w:val="00101404"/>
    <w:rsid w:val="0011132A"/>
    <w:rsid w:val="001133E5"/>
    <w:rsid w:val="00114383"/>
    <w:rsid w:val="001230E4"/>
    <w:rsid w:val="00127DC3"/>
    <w:rsid w:val="00130BFB"/>
    <w:rsid w:val="00131C68"/>
    <w:rsid w:val="001436D5"/>
    <w:rsid w:val="00144AB0"/>
    <w:rsid w:val="00155B63"/>
    <w:rsid w:val="001661D5"/>
    <w:rsid w:val="00170236"/>
    <w:rsid w:val="001712AC"/>
    <w:rsid w:val="001814B8"/>
    <w:rsid w:val="001970B3"/>
    <w:rsid w:val="001A06CB"/>
    <w:rsid w:val="001B1BB5"/>
    <w:rsid w:val="001B56DE"/>
    <w:rsid w:val="001C2E2A"/>
    <w:rsid w:val="001D7B59"/>
    <w:rsid w:val="001E10FB"/>
    <w:rsid w:val="001E7A64"/>
    <w:rsid w:val="001F3D32"/>
    <w:rsid w:val="001F595C"/>
    <w:rsid w:val="001F6460"/>
    <w:rsid w:val="00203ECF"/>
    <w:rsid w:val="00204B3E"/>
    <w:rsid w:val="00220588"/>
    <w:rsid w:val="00221538"/>
    <w:rsid w:val="00222547"/>
    <w:rsid w:val="00233018"/>
    <w:rsid w:val="002360F6"/>
    <w:rsid w:val="0024145F"/>
    <w:rsid w:val="00244EF9"/>
    <w:rsid w:val="00246154"/>
    <w:rsid w:val="00253C1C"/>
    <w:rsid w:val="002541E7"/>
    <w:rsid w:val="002561CC"/>
    <w:rsid w:val="00260B45"/>
    <w:rsid w:val="00262C33"/>
    <w:rsid w:val="00265C8F"/>
    <w:rsid w:val="00277F42"/>
    <w:rsid w:val="00284346"/>
    <w:rsid w:val="002862F4"/>
    <w:rsid w:val="002A51E3"/>
    <w:rsid w:val="002B054C"/>
    <w:rsid w:val="002B5DB9"/>
    <w:rsid w:val="002C3C92"/>
    <w:rsid w:val="002C614C"/>
    <w:rsid w:val="002E482D"/>
    <w:rsid w:val="002F3683"/>
    <w:rsid w:val="0031548C"/>
    <w:rsid w:val="003222D0"/>
    <w:rsid w:val="00346C06"/>
    <w:rsid w:val="0036090C"/>
    <w:rsid w:val="00361179"/>
    <w:rsid w:val="00373F5E"/>
    <w:rsid w:val="00381066"/>
    <w:rsid w:val="0038476E"/>
    <w:rsid w:val="003A1A2F"/>
    <w:rsid w:val="003B3B03"/>
    <w:rsid w:val="003C6866"/>
    <w:rsid w:val="003C7BE2"/>
    <w:rsid w:val="003E40CF"/>
    <w:rsid w:val="003E43BB"/>
    <w:rsid w:val="003F3760"/>
    <w:rsid w:val="00400BA5"/>
    <w:rsid w:val="0040784A"/>
    <w:rsid w:val="00414C11"/>
    <w:rsid w:val="00415998"/>
    <w:rsid w:val="00416B8C"/>
    <w:rsid w:val="00421839"/>
    <w:rsid w:val="004244ED"/>
    <w:rsid w:val="00426B97"/>
    <w:rsid w:val="0043426D"/>
    <w:rsid w:val="0044004C"/>
    <w:rsid w:val="00446E8B"/>
    <w:rsid w:val="00456359"/>
    <w:rsid w:val="004637F7"/>
    <w:rsid w:val="00477308"/>
    <w:rsid w:val="0047776F"/>
    <w:rsid w:val="0047783A"/>
    <w:rsid w:val="00483276"/>
    <w:rsid w:val="004924C1"/>
    <w:rsid w:val="004A65FA"/>
    <w:rsid w:val="004B7A99"/>
    <w:rsid w:val="004C022C"/>
    <w:rsid w:val="004C0B29"/>
    <w:rsid w:val="004D0817"/>
    <w:rsid w:val="004E1849"/>
    <w:rsid w:val="004E1E64"/>
    <w:rsid w:val="004E3FFB"/>
    <w:rsid w:val="004F0646"/>
    <w:rsid w:val="00507C1B"/>
    <w:rsid w:val="0052362B"/>
    <w:rsid w:val="00535D46"/>
    <w:rsid w:val="00535F5F"/>
    <w:rsid w:val="00540521"/>
    <w:rsid w:val="0055153D"/>
    <w:rsid w:val="005542E8"/>
    <w:rsid w:val="00557CF1"/>
    <w:rsid w:val="0056077D"/>
    <w:rsid w:val="005B23FC"/>
    <w:rsid w:val="005D0A78"/>
    <w:rsid w:val="005D50BD"/>
    <w:rsid w:val="005E26D6"/>
    <w:rsid w:val="005F362A"/>
    <w:rsid w:val="005F3C42"/>
    <w:rsid w:val="00604446"/>
    <w:rsid w:val="00614A84"/>
    <w:rsid w:val="00617A0D"/>
    <w:rsid w:val="006318B0"/>
    <w:rsid w:val="006337EB"/>
    <w:rsid w:val="006404B7"/>
    <w:rsid w:val="00644126"/>
    <w:rsid w:val="0064547A"/>
    <w:rsid w:val="00653F6A"/>
    <w:rsid w:val="0065499A"/>
    <w:rsid w:val="0066026D"/>
    <w:rsid w:val="00670B61"/>
    <w:rsid w:val="00681C36"/>
    <w:rsid w:val="00683564"/>
    <w:rsid w:val="006A7669"/>
    <w:rsid w:val="006B3D27"/>
    <w:rsid w:val="006C52A9"/>
    <w:rsid w:val="006D01FE"/>
    <w:rsid w:val="006D51C5"/>
    <w:rsid w:val="006D700B"/>
    <w:rsid w:val="006E1657"/>
    <w:rsid w:val="006E50A7"/>
    <w:rsid w:val="00704648"/>
    <w:rsid w:val="00722CD4"/>
    <w:rsid w:val="00725307"/>
    <w:rsid w:val="00727D39"/>
    <w:rsid w:val="007328C9"/>
    <w:rsid w:val="00733F2F"/>
    <w:rsid w:val="007364B9"/>
    <w:rsid w:val="0076076A"/>
    <w:rsid w:val="007A0B8B"/>
    <w:rsid w:val="007B3510"/>
    <w:rsid w:val="007B471F"/>
    <w:rsid w:val="007C1F64"/>
    <w:rsid w:val="007C5265"/>
    <w:rsid w:val="007E0A77"/>
    <w:rsid w:val="007F07DB"/>
    <w:rsid w:val="007F30DB"/>
    <w:rsid w:val="007F762C"/>
    <w:rsid w:val="0084309D"/>
    <w:rsid w:val="00843101"/>
    <w:rsid w:val="00844D48"/>
    <w:rsid w:val="008569C5"/>
    <w:rsid w:val="0086265F"/>
    <w:rsid w:val="00864826"/>
    <w:rsid w:val="00887194"/>
    <w:rsid w:val="00892771"/>
    <w:rsid w:val="008A1FF2"/>
    <w:rsid w:val="008C1DE9"/>
    <w:rsid w:val="008C4712"/>
    <w:rsid w:val="008C6A61"/>
    <w:rsid w:val="008C7404"/>
    <w:rsid w:val="008D2057"/>
    <w:rsid w:val="008E4866"/>
    <w:rsid w:val="008F2B4F"/>
    <w:rsid w:val="008F6214"/>
    <w:rsid w:val="00900C91"/>
    <w:rsid w:val="009019B3"/>
    <w:rsid w:val="0090503C"/>
    <w:rsid w:val="009061B0"/>
    <w:rsid w:val="009118AE"/>
    <w:rsid w:val="00913C99"/>
    <w:rsid w:val="00917380"/>
    <w:rsid w:val="00922036"/>
    <w:rsid w:val="00925AB2"/>
    <w:rsid w:val="00932768"/>
    <w:rsid w:val="00932DC8"/>
    <w:rsid w:val="00934982"/>
    <w:rsid w:val="00944F99"/>
    <w:rsid w:val="00963346"/>
    <w:rsid w:val="0098255A"/>
    <w:rsid w:val="009912D9"/>
    <w:rsid w:val="00992853"/>
    <w:rsid w:val="009971DC"/>
    <w:rsid w:val="009A0F4A"/>
    <w:rsid w:val="009A17D2"/>
    <w:rsid w:val="009B571D"/>
    <w:rsid w:val="009B7C12"/>
    <w:rsid w:val="009D41DB"/>
    <w:rsid w:val="009E1513"/>
    <w:rsid w:val="009E5E0C"/>
    <w:rsid w:val="009E7A89"/>
    <w:rsid w:val="00A11F00"/>
    <w:rsid w:val="00A1354C"/>
    <w:rsid w:val="00A13F4F"/>
    <w:rsid w:val="00A212E8"/>
    <w:rsid w:val="00A2203E"/>
    <w:rsid w:val="00A2378A"/>
    <w:rsid w:val="00A24E7B"/>
    <w:rsid w:val="00A27BA3"/>
    <w:rsid w:val="00A37ABA"/>
    <w:rsid w:val="00A42EE9"/>
    <w:rsid w:val="00A4735A"/>
    <w:rsid w:val="00A475B4"/>
    <w:rsid w:val="00A55F37"/>
    <w:rsid w:val="00A635DF"/>
    <w:rsid w:val="00A71BCE"/>
    <w:rsid w:val="00A722DB"/>
    <w:rsid w:val="00A73C56"/>
    <w:rsid w:val="00A73D1A"/>
    <w:rsid w:val="00A77778"/>
    <w:rsid w:val="00A9144B"/>
    <w:rsid w:val="00AA1EA0"/>
    <w:rsid w:val="00AA3360"/>
    <w:rsid w:val="00AB7290"/>
    <w:rsid w:val="00AD0C5B"/>
    <w:rsid w:val="00AE1095"/>
    <w:rsid w:val="00AE4C4A"/>
    <w:rsid w:val="00AF2E4D"/>
    <w:rsid w:val="00AF3CF4"/>
    <w:rsid w:val="00B46C14"/>
    <w:rsid w:val="00B50630"/>
    <w:rsid w:val="00B634E8"/>
    <w:rsid w:val="00B64019"/>
    <w:rsid w:val="00B73E88"/>
    <w:rsid w:val="00B752B7"/>
    <w:rsid w:val="00B923F1"/>
    <w:rsid w:val="00B92E28"/>
    <w:rsid w:val="00BA0D0A"/>
    <w:rsid w:val="00BA1455"/>
    <w:rsid w:val="00BA62D0"/>
    <w:rsid w:val="00BA66B8"/>
    <w:rsid w:val="00BA6DE7"/>
    <w:rsid w:val="00BA7FD2"/>
    <w:rsid w:val="00BB2915"/>
    <w:rsid w:val="00BD19AE"/>
    <w:rsid w:val="00BD7E52"/>
    <w:rsid w:val="00BE768D"/>
    <w:rsid w:val="00C06EEA"/>
    <w:rsid w:val="00C07D17"/>
    <w:rsid w:val="00C10DC0"/>
    <w:rsid w:val="00C25C48"/>
    <w:rsid w:val="00C347EF"/>
    <w:rsid w:val="00C4545F"/>
    <w:rsid w:val="00C7204F"/>
    <w:rsid w:val="00C74979"/>
    <w:rsid w:val="00C77A5A"/>
    <w:rsid w:val="00CA0F26"/>
    <w:rsid w:val="00CA3277"/>
    <w:rsid w:val="00CA76A3"/>
    <w:rsid w:val="00CB34FB"/>
    <w:rsid w:val="00CB3FF8"/>
    <w:rsid w:val="00CB502D"/>
    <w:rsid w:val="00CB5BF5"/>
    <w:rsid w:val="00CE68FD"/>
    <w:rsid w:val="00CF1140"/>
    <w:rsid w:val="00D05C5A"/>
    <w:rsid w:val="00D10118"/>
    <w:rsid w:val="00D1032C"/>
    <w:rsid w:val="00D2198B"/>
    <w:rsid w:val="00D70A3B"/>
    <w:rsid w:val="00D7456A"/>
    <w:rsid w:val="00D75B50"/>
    <w:rsid w:val="00D77295"/>
    <w:rsid w:val="00D90948"/>
    <w:rsid w:val="00DA4746"/>
    <w:rsid w:val="00DB5A29"/>
    <w:rsid w:val="00DC11FF"/>
    <w:rsid w:val="00DD506F"/>
    <w:rsid w:val="00DE1F86"/>
    <w:rsid w:val="00DE4A9B"/>
    <w:rsid w:val="00DF2C66"/>
    <w:rsid w:val="00E07292"/>
    <w:rsid w:val="00E20758"/>
    <w:rsid w:val="00E221EC"/>
    <w:rsid w:val="00E36843"/>
    <w:rsid w:val="00E3740B"/>
    <w:rsid w:val="00E42922"/>
    <w:rsid w:val="00E43327"/>
    <w:rsid w:val="00E43E77"/>
    <w:rsid w:val="00E51870"/>
    <w:rsid w:val="00E567FA"/>
    <w:rsid w:val="00E62666"/>
    <w:rsid w:val="00E74660"/>
    <w:rsid w:val="00E7503C"/>
    <w:rsid w:val="00E919AF"/>
    <w:rsid w:val="00E94175"/>
    <w:rsid w:val="00E96462"/>
    <w:rsid w:val="00EA10AE"/>
    <w:rsid w:val="00EA732B"/>
    <w:rsid w:val="00EB3680"/>
    <w:rsid w:val="00EB55F3"/>
    <w:rsid w:val="00EB5600"/>
    <w:rsid w:val="00ED3D8A"/>
    <w:rsid w:val="00EE10E6"/>
    <w:rsid w:val="00EF642C"/>
    <w:rsid w:val="00F00F2C"/>
    <w:rsid w:val="00F033B1"/>
    <w:rsid w:val="00F04A65"/>
    <w:rsid w:val="00F057E5"/>
    <w:rsid w:val="00F1779E"/>
    <w:rsid w:val="00F279A8"/>
    <w:rsid w:val="00F51BE5"/>
    <w:rsid w:val="00F54443"/>
    <w:rsid w:val="00F55ADE"/>
    <w:rsid w:val="00F62B7D"/>
    <w:rsid w:val="00F73BBE"/>
    <w:rsid w:val="00F905B5"/>
    <w:rsid w:val="00F90C54"/>
    <w:rsid w:val="00F91ABC"/>
    <w:rsid w:val="00FA7549"/>
    <w:rsid w:val="00FB1BD7"/>
    <w:rsid w:val="00FD07AB"/>
    <w:rsid w:val="00FD13EE"/>
    <w:rsid w:val="00FE4587"/>
    <w:rsid w:val="00FE5C24"/>
    <w:rsid w:val="00FF0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6A4D"/>
  <w15:chartTrackingRefBased/>
  <w15:docId w15:val="{693BB1C4-A0F1-4760-A040-78912CB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E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19AE"/>
    <w:pPr>
      <w:spacing w:after="0" w:line="240" w:lineRule="auto"/>
    </w:pPr>
  </w:style>
  <w:style w:type="table" w:styleId="Reetkatablice">
    <w:name w:val="Table Grid"/>
    <w:basedOn w:val="Obinatablica"/>
    <w:uiPriority w:val="59"/>
    <w:rsid w:val="00BD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D19AE"/>
  </w:style>
  <w:style w:type="paragraph" w:styleId="StandardWeb">
    <w:name w:val="Normal (Web)"/>
    <w:basedOn w:val="Normal"/>
    <w:uiPriority w:val="99"/>
    <w:semiHidden/>
    <w:unhideWhenUsed/>
    <w:rsid w:val="006D700B"/>
    <w:pPr>
      <w:spacing w:before="100" w:beforeAutospacing="1" w:after="100" w:afterAutospacing="1"/>
    </w:pPr>
  </w:style>
  <w:style w:type="paragraph" w:customStyle="1" w:styleId="t-9-8">
    <w:name w:val="t-9-8"/>
    <w:basedOn w:val="Normal"/>
    <w:rsid w:val="001D7B59"/>
    <w:pPr>
      <w:spacing w:before="100" w:beforeAutospacing="1" w:after="100" w:afterAutospacing="1"/>
    </w:pPr>
  </w:style>
  <w:style w:type="paragraph" w:styleId="Tekstbalonia">
    <w:name w:val="Balloon Text"/>
    <w:basedOn w:val="Normal"/>
    <w:link w:val="TekstbaloniaChar"/>
    <w:uiPriority w:val="99"/>
    <w:semiHidden/>
    <w:unhideWhenUsed/>
    <w:rsid w:val="00B92E2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2E28"/>
    <w:rPr>
      <w:rFonts w:ascii="Segoe UI" w:eastAsia="Times New Roman" w:hAnsi="Segoe UI" w:cs="Segoe UI"/>
      <w:sz w:val="18"/>
      <w:szCs w:val="18"/>
      <w:lang w:eastAsia="hr-HR"/>
    </w:rPr>
  </w:style>
  <w:style w:type="paragraph" w:styleId="Odlomakpopisa">
    <w:name w:val="List Paragraph"/>
    <w:basedOn w:val="Normal"/>
    <w:uiPriority w:val="34"/>
    <w:qFormat/>
    <w:rsid w:val="00843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4200">
      <w:bodyDiv w:val="1"/>
      <w:marLeft w:val="0"/>
      <w:marRight w:val="0"/>
      <w:marTop w:val="0"/>
      <w:marBottom w:val="0"/>
      <w:divBdr>
        <w:top w:val="none" w:sz="0" w:space="0" w:color="auto"/>
        <w:left w:val="none" w:sz="0" w:space="0" w:color="auto"/>
        <w:bottom w:val="none" w:sz="0" w:space="0" w:color="auto"/>
        <w:right w:val="none" w:sz="0" w:space="0" w:color="auto"/>
      </w:divBdr>
    </w:div>
    <w:div w:id="816069308">
      <w:bodyDiv w:val="1"/>
      <w:marLeft w:val="0"/>
      <w:marRight w:val="0"/>
      <w:marTop w:val="0"/>
      <w:marBottom w:val="0"/>
      <w:divBdr>
        <w:top w:val="none" w:sz="0" w:space="0" w:color="auto"/>
        <w:left w:val="none" w:sz="0" w:space="0" w:color="auto"/>
        <w:bottom w:val="none" w:sz="0" w:space="0" w:color="auto"/>
        <w:right w:val="none" w:sz="0" w:space="0" w:color="auto"/>
      </w:divBdr>
    </w:div>
    <w:div w:id="8176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2B01-4E5E-4481-A2A4-F2756295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3007</TotalTime>
  <Pages>28</Pages>
  <Words>7618</Words>
  <Characters>43425</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Pintar</dc:creator>
  <cp:keywords/>
  <dc:description/>
  <cp:lastModifiedBy>Doris Kolar</cp:lastModifiedBy>
  <cp:revision>245</cp:revision>
  <cp:lastPrinted>2021-01-29T11:07:00Z</cp:lastPrinted>
  <dcterms:created xsi:type="dcterms:W3CDTF">2020-12-08T10:05:00Z</dcterms:created>
  <dcterms:modified xsi:type="dcterms:W3CDTF">2021-03-08T08:28:00Z</dcterms:modified>
</cp:coreProperties>
</file>